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0F07A" w14:textId="46670D92" w:rsidR="49196009" w:rsidRPr="001B085D" w:rsidRDefault="49196009" w:rsidP="00611BD9">
      <w:pPr>
        <w:spacing w:before="240"/>
        <w:jc w:val="center"/>
        <w:rPr>
          <w:rFonts w:ascii="Arial" w:eastAsia="Arial Nova Light" w:hAnsi="Arial" w:cs="Arial"/>
          <w:sz w:val="22"/>
          <w:szCs w:val="22"/>
        </w:rPr>
      </w:pPr>
      <w:r w:rsidRPr="001B085D">
        <w:rPr>
          <w:rFonts w:ascii="Arial" w:eastAsia="Arial Nova Light" w:hAnsi="Arial" w:cs="Arial"/>
          <w:sz w:val="22"/>
          <w:szCs w:val="22"/>
        </w:rPr>
        <w:t>ALCALDÍA LOCAL DE</w:t>
      </w:r>
      <w:r w:rsidR="005F34AA" w:rsidRPr="001B085D">
        <w:rPr>
          <w:rFonts w:ascii="Arial" w:eastAsia="Arial Nova Light" w:hAnsi="Arial" w:cs="Arial"/>
          <w:sz w:val="22"/>
          <w:szCs w:val="22"/>
        </w:rPr>
        <w:t xml:space="preserve"> </w:t>
      </w:r>
      <w:r w:rsidR="00611BD9" w:rsidRPr="001B085D">
        <w:rPr>
          <w:rFonts w:ascii="Arial" w:eastAsia="Arial Nova Light" w:hAnsi="Arial" w:cs="Arial"/>
          <w:sz w:val="22"/>
          <w:szCs w:val="22"/>
        </w:rPr>
        <w:t>LOS MÁRTIRES</w:t>
      </w:r>
    </w:p>
    <w:p w14:paraId="22264636" w14:textId="4EDBA908" w:rsidR="34622D69" w:rsidRPr="001B085D" w:rsidRDefault="34622D69" w:rsidP="34622D69">
      <w:pPr>
        <w:spacing w:before="240"/>
        <w:jc w:val="center"/>
        <w:rPr>
          <w:rFonts w:ascii="Arial" w:eastAsia="Arial Nova Light" w:hAnsi="Arial" w:cs="Arial"/>
          <w:sz w:val="22"/>
          <w:szCs w:val="22"/>
        </w:rPr>
      </w:pPr>
    </w:p>
    <w:p w14:paraId="0737B754" w14:textId="33384FE0" w:rsidR="277CD35B" w:rsidRPr="001B085D" w:rsidRDefault="277CD35B" w:rsidP="277CD35B">
      <w:pPr>
        <w:spacing w:before="240"/>
        <w:jc w:val="center"/>
        <w:rPr>
          <w:rFonts w:ascii="Arial" w:eastAsia="Arial Nova Light" w:hAnsi="Arial" w:cs="Arial"/>
          <w:sz w:val="22"/>
          <w:szCs w:val="22"/>
        </w:rPr>
      </w:pPr>
    </w:p>
    <w:p w14:paraId="17AB6F29" w14:textId="2A1A216E" w:rsidR="277CD35B" w:rsidRPr="001B085D" w:rsidRDefault="277CD35B" w:rsidP="277CD35B">
      <w:pPr>
        <w:spacing w:before="240"/>
        <w:jc w:val="center"/>
        <w:rPr>
          <w:rFonts w:ascii="Arial" w:eastAsia="Arial Nova Light" w:hAnsi="Arial" w:cs="Arial"/>
          <w:sz w:val="22"/>
          <w:szCs w:val="22"/>
        </w:rPr>
      </w:pPr>
    </w:p>
    <w:p w14:paraId="1964D957" w14:textId="77777777" w:rsidR="001B085D" w:rsidRPr="001B085D" w:rsidRDefault="001B085D" w:rsidP="277CD35B">
      <w:pPr>
        <w:spacing w:before="240"/>
        <w:jc w:val="center"/>
        <w:rPr>
          <w:rFonts w:ascii="Arial" w:eastAsia="Arial Nova Light" w:hAnsi="Arial" w:cs="Arial"/>
          <w:sz w:val="22"/>
          <w:szCs w:val="22"/>
        </w:rPr>
      </w:pPr>
    </w:p>
    <w:p w14:paraId="0135BA9C" w14:textId="77777777" w:rsidR="001B085D" w:rsidRPr="001B085D" w:rsidRDefault="001B085D" w:rsidP="001B085D">
      <w:pPr>
        <w:spacing w:before="240"/>
        <w:jc w:val="center"/>
        <w:rPr>
          <w:rFonts w:ascii="Arial" w:eastAsia="Arial Nova Light" w:hAnsi="Arial" w:cs="Arial"/>
          <w:sz w:val="22"/>
          <w:szCs w:val="22"/>
        </w:rPr>
      </w:pPr>
      <w:r w:rsidRPr="001B085D">
        <w:rPr>
          <w:rFonts w:ascii="Arial" w:eastAsia="Arial Nova Light" w:hAnsi="Arial" w:cs="Arial"/>
          <w:sz w:val="22"/>
          <w:szCs w:val="22"/>
        </w:rPr>
        <w:t>ESTUDIO DEL SECTOR</w:t>
      </w:r>
    </w:p>
    <w:p w14:paraId="4193F73F" w14:textId="0060F1F2" w:rsidR="277CD35B" w:rsidRPr="001B085D" w:rsidRDefault="277CD35B" w:rsidP="277CD35B">
      <w:pPr>
        <w:spacing w:before="240"/>
        <w:jc w:val="center"/>
        <w:rPr>
          <w:rFonts w:ascii="Arial" w:eastAsia="Arial Nova Light" w:hAnsi="Arial" w:cs="Arial"/>
          <w:sz w:val="22"/>
          <w:szCs w:val="22"/>
        </w:rPr>
      </w:pPr>
    </w:p>
    <w:p w14:paraId="127ED513" w14:textId="353B7B1C" w:rsidR="277CD35B" w:rsidRPr="001B085D" w:rsidRDefault="277CD35B" w:rsidP="277CD35B">
      <w:pPr>
        <w:spacing w:before="240"/>
        <w:jc w:val="center"/>
        <w:rPr>
          <w:rFonts w:ascii="Arial" w:eastAsia="Arial Nova Light" w:hAnsi="Arial" w:cs="Arial"/>
          <w:sz w:val="22"/>
          <w:szCs w:val="22"/>
        </w:rPr>
      </w:pPr>
    </w:p>
    <w:p w14:paraId="3439CB75" w14:textId="77777777" w:rsidR="001B085D" w:rsidRPr="001B085D" w:rsidRDefault="001B085D" w:rsidP="277CD35B">
      <w:pPr>
        <w:spacing w:before="240"/>
        <w:jc w:val="center"/>
        <w:rPr>
          <w:rFonts w:ascii="Arial" w:eastAsia="Arial Nova Light" w:hAnsi="Arial" w:cs="Arial"/>
          <w:sz w:val="22"/>
          <w:szCs w:val="22"/>
        </w:rPr>
      </w:pPr>
    </w:p>
    <w:p w14:paraId="5BF0781D" w14:textId="77777777" w:rsidR="0096104E" w:rsidRPr="001B085D" w:rsidRDefault="0096104E" w:rsidP="34622D69">
      <w:pPr>
        <w:spacing w:before="240"/>
        <w:jc w:val="center"/>
        <w:rPr>
          <w:rFonts w:ascii="Arial" w:eastAsia="Arial Nova Light" w:hAnsi="Arial" w:cs="Arial"/>
          <w:sz w:val="22"/>
          <w:szCs w:val="22"/>
        </w:rPr>
      </w:pPr>
    </w:p>
    <w:p w14:paraId="2B3843F1" w14:textId="01CE6854" w:rsidR="00611BD9" w:rsidRPr="001B085D" w:rsidRDefault="008C2394" w:rsidP="34622D69">
      <w:pPr>
        <w:spacing w:before="240"/>
        <w:jc w:val="center"/>
        <w:rPr>
          <w:rFonts w:ascii="Arial" w:eastAsia="Arial Nova Light" w:hAnsi="Arial" w:cs="Arial"/>
          <w:sz w:val="22"/>
          <w:szCs w:val="22"/>
        </w:rPr>
      </w:pPr>
      <w:r w:rsidRPr="001B085D">
        <w:rPr>
          <w:rFonts w:ascii="Arial" w:eastAsia="Arial Nova Light" w:hAnsi="Arial" w:cs="Arial"/>
          <w:sz w:val="22"/>
          <w:szCs w:val="22"/>
        </w:rPr>
        <w:t>SELECCIÓN ABREVIADA DE MENOR CUANTIA</w:t>
      </w:r>
    </w:p>
    <w:p w14:paraId="70E4DEFC" w14:textId="1116CE34" w:rsidR="34622D69" w:rsidRPr="001B085D" w:rsidRDefault="34622D69" w:rsidP="34622D69">
      <w:pPr>
        <w:spacing w:before="240"/>
        <w:jc w:val="center"/>
        <w:rPr>
          <w:rFonts w:ascii="Arial" w:eastAsia="Arial Nova Light" w:hAnsi="Arial" w:cs="Arial"/>
          <w:sz w:val="22"/>
          <w:szCs w:val="22"/>
        </w:rPr>
      </w:pPr>
    </w:p>
    <w:p w14:paraId="6B037D66" w14:textId="599D10A5" w:rsidR="0096104E" w:rsidRPr="001B085D" w:rsidRDefault="0096104E" w:rsidP="277CD35B">
      <w:pPr>
        <w:spacing w:before="240"/>
        <w:jc w:val="center"/>
        <w:rPr>
          <w:rFonts w:ascii="Arial" w:eastAsia="Arial Nova Light" w:hAnsi="Arial" w:cs="Arial"/>
          <w:sz w:val="22"/>
          <w:szCs w:val="22"/>
        </w:rPr>
      </w:pPr>
    </w:p>
    <w:p w14:paraId="40E7955F" w14:textId="0F5A2466" w:rsidR="0096104E" w:rsidRPr="001B085D" w:rsidRDefault="0096104E" w:rsidP="001B085D">
      <w:pPr>
        <w:spacing w:before="240"/>
        <w:rPr>
          <w:rFonts w:ascii="Arial" w:hAnsi="Arial" w:cs="Arial"/>
          <w:sz w:val="22"/>
          <w:szCs w:val="22"/>
        </w:rPr>
      </w:pPr>
    </w:p>
    <w:p w14:paraId="10330A17" w14:textId="77777777" w:rsidR="0096104E" w:rsidRPr="001B085D" w:rsidRDefault="0096104E" w:rsidP="0096104E">
      <w:pPr>
        <w:spacing w:before="240"/>
        <w:jc w:val="center"/>
        <w:rPr>
          <w:rFonts w:ascii="Arial" w:hAnsi="Arial" w:cs="Arial"/>
          <w:sz w:val="22"/>
          <w:szCs w:val="22"/>
        </w:rPr>
      </w:pPr>
    </w:p>
    <w:p w14:paraId="3CE00D1A" w14:textId="4DE63EF3" w:rsidR="00255A5C" w:rsidRPr="001B085D" w:rsidRDefault="00122D81" w:rsidP="00255A5C">
      <w:pPr>
        <w:spacing w:before="240"/>
        <w:jc w:val="center"/>
        <w:rPr>
          <w:rFonts w:ascii="Arial" w:eastAsia="Arial Nova Light" w:hAnsi="Arial" w:cs="Arial"/>
          <w:sz w:val="22"/>
          <w:szCs w:val="22"/>
        </w:rPr>
      </w:pPr>
      <w:r w:rsidRPr="001B085D">
        <w:rPr>
          <w:rFonts w:eastAsia="Arial Nova Light"/>
        </w:rPr>
        <w:t xml:space="preserve"> </w:t>
      </w:r>
      <w:r w:rsidR="001B085D" w:rsidRPr="001B085D">
        <w:rPr>
          <w:rFonts w:ascii="Arial" w:eastAsia="Arial Nova Light" w:hAnsi="Arial" w:cs="Arial"/>
          <w:sz w:val="22"/>
          <w:szCs w:val="22"/>
        </w:rPr>
        <w:t>PROYECTO 2717 MÁRTIRES CONFÍA EN SU GOBERNANZA LOCAL</w:t>
      </w:r>
    </w:p>
    <w:p w14:paraId="023F4AE7" w14:textId="51294048" w:rsidR="0096104E" w:rsidRPr="001B085D" w:rsidRDefault="0096104E" w:rsidP="34622D69">
      <w:pPr>
        <w:spacing w:before="240"/>
        <w:jc w:val="center"/>
        <w:rPr>
          <w:rFonts w:ascii="Arial" w:eastAsia="Arial Nova Light" w:hAnsi="Arial" w:cs="Arial"/>
          <w:sz w:val="22"/>
          <w:szCs w:val="22"/>
        </w:rPr>
      </w:pPr>
    </w:p>
    <w:p w14:paraId="2A846DE2" w14:textId="2EF3E470" w:rsidR="00255A5C" w:rsidRPr="001B085D" w:rsidRDefault="00255A5C" w:rsidP="34622D69">
      <w:pPr>
        <w:spacing w:before="240"/>
        <w:jc w:val="center"/>
        <w:rPr>
          <w:rFonts w:ascii="Arial" w:eastAsia="Arial Nova Light" w:hAnsi="Arial" w:cs="Arial"/>
          <w:sz w:val="22"/>
          <w:szCs w:val="22"/>
        </w:rPr>
      </w:pPr>
    </w:p>
    <w:p w14:paraId="018AB749" w14:textId="09737189" w:rsidR="00255A5C" w:rsidRPr="001B085D" w:rsidRDefault="00255A5C" w:rsidP="277CD35B">
      <w:pPr>
        <w:spacing w:before="240"/>
        <w:jc w:val="center"/>
        <w:rPr>
          <w:rFonts w:ascii="Arial" w:eastAsia="Arial Nova Light" w:hAnsi="Arial" w:cs="Arial"/>
          <w:sz w:val="22"/>
          <w:szCs w:val="22"/>
        </w:rPr>
      </w:pPr>
    </w:p>
    <w:p w14:paraId="1E925C35" w14:textId="6FE81A3E" w:rsidR="00255A5C" w:rsidRPr="001B085D" w:rsidRDefault="00255A5C" w:rsidP="34622D69">
      <w:pPr>
        <w:spacing w:before="240"/>
        <w:jc w:val="center"/>
        <w:rPr>
          <w:rFonts w:ascii="Arial" w:eastAsia="Arial Nova Light" w:hAnsi="Arial" w:cs="Arial"/>
          <w:sz w:val="22"/>
          <w:szCs w:val="22"/>
        </w:rPr>
      </w:pPr>
    </w:p>
    <w:p w14:paraId="2C4ABD0A" w14:textId="77777777" w:rsidR="00255A5C" w:rsidRPr="001B085D" w:rsidRDefault="00255A5C" w:rsidP="00255A5C">
      <w:pPr>
        <w:spacing w:before="240"/>
        <w:rPr>
          <w:rFonts w:ascii="Arial" w:eastAsia="Arial Nova Light" w:hAnsi="Arial" w:cs="Arial"/>
          <w:sz w:val="22"/>
          <w:szCs w:val="22"/>
        </w:rPr>
      </w:pPr>
    </w:p>
    <w:p w14:paraId="23C3191F" w14:textId="775E30DE" w:rsidR="22F3C390" w:rsidRPr="001B085D" w:rsidRDefault="49196009" w:rsidP="277CD35B">
      <w:pPr>
        <w:spacing w:before="240"/>
        <w:jc w:val="center"/>
        <w:rPr>
          <w:rFonts w:ascii="Arial" w:hAnsi="Arial" w:cs="Arial"/>
          <w:sz w:val="22"/>
          <w:szCs w:val="22"/>
        </w:rPr>
      </w:pPr>
      <w:r w:rsidRPr="001B085D">
        <w:rPr>
          <w:rFonts w:ascii="Arial" w:eastAsia="Arial Nova Light" w:hAnsi="Arial" w:cs="Arial"/>
          <w:sz w:val="22"/>
          <w:szCs w:val="22"/>
        </w:rPr>
        <w:t xml:space="preserve">VIGENCIA </w:t>
      </w:r>
      <w:r w:rsidR="00AE23FF" w:rsidRPr="001B085D">
        <w:rPr>
          <w:rFonts w:ascii="Arial" w:eastAsia="Arial Nova Light" w:hAnsi="Arial" w:cs="Arial"/>
          <w:sz w:val="22"/>
          <w:szCs w:val="22"/>
        </w:rPr>
        <w:t>202</w:t>
      </w:r>
      <w:r w:rsidR="008C2394" w:rsidRPr="001B085D">
        <w:rPr>
          <w:rFonts w:ascii="Arial" w:eastAsia="Arial Nova Light" w:hAnsi="Arial" w:cs="Arial"/>
          <w:sz w:val="22"/>
          <w:szCs w:val="22"/>
        </w:rPr>
        <w:t>5</w:t>
      </w:r>
    </w:p>
    <w:p w14:paraId="5FCC6D01" w14:textId="3D1CCD9F" w:rsidR="00255A5C" w:rsidRPr="001B085D" w:rsidRDefault="00255A5C" w:rsidP="34622D69">
      <w:pPr>
        <w:spacing w:before="240" w:line="257" w:lineRule="auto"/>
        <w:jc w:val="both"/>
        <w:rPr>
          <w:rFonts w:ascii="Arial" w:eastAsia="Arial Nova Light" w:hAnsi="Arial" w:cs="Arial"/>
          <w:sz w:val="22"/>
          <w:szCs w:val="22"/>
        </w:rPr>
      </w:pPr>
    </w:p>
    <w:p w14:paraId="27B3D940" w14:textId="00149BB6" w:rsidR="277CD35B" w:rsidRDefault="277CD35B" w:rsidP="277CD35B">
      <w:pPr>
        <w:spacing w:before="240" w:line="257" w:lineRule="auto"/>
        <w:jc w:val="both"/>
        <w:rPr>
          <w:rFonts w:ascii="Arial" w:eastAsia="Arial Nova Light" w:hAnsi="Arial" w:cs="Arial"/>
          <w:sz w:val="22"/>
          <w:szCs w:val="22"/>
        </w:rPr>
      </w:pPr>
    </w:p>
    <w:p w14:paraId="6B5C07C9" w14:textId="5D496B05" w:rsidR="277CD35B" w:rsidRDefault="277CD35B" w:rsidP="277CD35B">
      <w:pPr>
        <w:spacing w:before="240" w:line="257" w:lineRule="auto"/>
        <w:jc w:val="both"/>
        <w:rPr>
          <w:rFonts w:ascii="Arial" w:eastAsia="Arial Nova Light" w:hAnsi="Arial" w:cs="Arial"/>
          <w:sz w:val="22"/>
          <w:szCs w:val="22"/>
        </w:rPr>
      </w:pPr>
    </w:p>
    <w:p w14:paraId="4D2C2A72" w14:textId="29C1C5A6" w:rsidR="277CD35B" w:rsidRDefault="277CD35B" w:rsidP="277CD35B">
      <w:pPr>
        <w:spacing w:before="240" w:line="257" w:lineRule="auto"/>
        <w:jc w:val="both"/>
        <w:rPr>
          <w:rFonts w:ascii="Arial" w:eastAsia="Arial Nova Light" w:hAnsi="Arial" w:cs="Arial"/>
          <w:sz w:val="22"/>
          <w:szCs w:val="22"/>
        </w:rPr>
      </w:pPr>
    </w:p>
    <w:p w14:paraId="2B864660" w14:textId="5DCFCBE4" w:rsidR="277CD35B" w:rsidRDefault="277CD35B" w:rsidP="277CD35B">
      <w:pPr>
        <w:spacing w:before="240" w:line="257" w:lineRule="auto"/>
        <w:jc w:val="both"/>
        <w:rPr>
          <w:rFonts w:ascii="Arial" w:eastAsia="Arial Nova Light" w:hAnsi="Arial" w:cs="Arial"/>
          <w:sz w:val="22"/>
          <w:szCs w:val="22"/>
        </w:rPr>
      </w:pPr>
    </w:p>
    <w:p w14:paraId="6DD2F9C5" w14:textId="77777777" w:rsidR="00712F64" w:rsidRPr="001E2655" w:rsidRDefault="00712F64" w:rsidP="34622D69">
      <w:pPr>
        <w:spacing w:before="240" w:line="257" w:lineRule="auto"/>
        <w:jc w:val="both"/>
        <w:rPr>
          <w:rFonts w:ascii="Arial" w:eastAsia="Arial Nova Light" w:hAnsi="Arial" w:cs="Arial"/>
          <w:sz w:val="22"/>
          <w:szCs w:val="22"/>
        </w:rPr>
      </w:pPr>
    </w:p>
    <w:p w14:paraId="3D0A9F77" w14:textId="57E9477B" w:rsidR="60AA216F" w:rsidRPr="00B86839" w:rsidRDefault="00611BD9" w:rsidP="00B86839">
      <w:pPr>
        <w:spacing w:before="240" w:line="257" w:lineRule="auto"/>
        <w:rPr>
          <w:rFonts w:ascii="Garamond" w:hAnsi="Garamond" w:cs="Arial"/>
          <w:b/>
          <w:bCs/>
          <w:kern w:val="3"/>
          <w:lang w:eastAsia="zh-CN"/>
        </w:rPr>
      </w:pPr>
      <w:r w:rsidRPr="00B86839">
        <w:rPr>
          <w:rFonts w:ascii="Garamond" w:hAnsi="Garamond" w:cs="Arial"/>
          <w:b/>
          <w:bCs/>
          <w:kern w:val="3"/>
          <w:lang w:eastAsia="zh-CN"/>
        </w:rPr>
        <w:t>INTRODUCCIÓN</w:t>
      </w:r>
    </w:p>
    <w:p w14:paraId="23FE11E4" w14:textId="77777777" w:rsidR="00611BD9" w:rsidRDefault="00611BD9" w:rsidP="00611BD9">
      <w:pPr>
        <w:spacing w:before="240"/>
        <w:jc w:val="both"/>
        <w:rPr>
          <w:rFonts w:ascii="Garamond" w:hAnsi="Garamond" w:cs="Arial"/>
          <w:kern w:val="3"/>
          <w:lang w:eastAsia="zh-CN"/>
        </w:rPr>
      </w:pPr>
      <w:r w:rsidRPr="00611BD9">
        <w:rPr>
          <w:rFonts w:ascii="Garamond" w:hAnsi="Garamond" w:cs="Arial"/>
          <w:kern w:val="3"/>
          <w:lang w:eastAsia="zh-CN"/>
        </w:rPr>
        <w:t>Según el Decreto 1082 de 2015, en su artículo 2.2.1.1.1.6,1, el cual señala: "La Entidad Estatal debe hacer durante la etapa de planeación e/ análisis necesario para conocer el sector relativo al objeto del Proceso de Contratación desde la perspectiva Legal, comercial, financiera, organizacional, técnica, y de Análisis de Riesgo. La Entidad Estatal debe dejar constancia de este análisis en los Documentos del Proceso", el Área de Gestión Desarrollo Local, siguiendo las recomendaciones de Colombia Compra Eficiente a través de la Guía para Elaboración de Estudios del Sector, procede a realizar el presente Estudio del Sector como parte del Proceso de Contratación en cumplimiento de los principios de planificación, responsabilidad y transparencia consagrado en la Ley 80 de 1993.</w:t>
      </w:r>
    </w:p>
    <w:p w14:paraId="7788398F" w14:textId="661CBDAC" w:rsidR="00611BD9" w:rsidRDefault="000613F3" w:rsidP="00385A86">
      <w:pPr>
        <w:spacing w:before="240"/>
        <w:jc w:val="both"/>
        <w:rPr>
          <w:rFonts w:ascii="Garamond" w:hAnsi="Garamond" w:cs="Arial"/>
          <w:kern w:val="3"/>
          <w:lang w:eastAsia="zh-CN"/>
        </w:rPr>
      </w:pPr>
      <w:r w:rsidRPr="000613F3">
        <w:rPr>
          <w:rFonts w:ascii="Garamond" w:hAnsi="Garamond" w:cs="Arial"/>
          <w:kern w:val="3"/>
          <w:lang w:eastAsia="zh-CN"/>
        </w:rPr>
        <w:t>Es así como la Guía para la Elaboración de Estudios de Sector versión G-EES-02, con el propósito de fortalecer las buenas prácticas en materia de promoción de la competencia en la contratación pública, establece: “(…) La Entidad Estatal debe revisar los aspectos generales del mercado del bien, obra o servicio que sean relevantes en el Proceso de Contratación. Para el efecto, Colombia Compra Eficiente recomienda analizar, entre otros, los siguientes contextos, los cuales pueden tener un alcance local, regional, nacional o internacional, dependiendo del Proceso de Contratación (…)”, con base en lo anterior se elaboró el presente documento que cuenta con las siguientes características:</w:t>
      </w:r>
    </w:p>
    <w:p w14:paraId="06DE66C9" w14:textId="77FC9FC9" w:rsidR="000613F3" w:rsidRPr="00600DB5" w:rsidRDefault="000613F3" w:rsidP="0080374B">
      <w:pPr>
        <w:pStyle w:val="Prrafodelista"/>
        <w:numPr>
          <w:ilvl w:val="0"/>
          <w:numId w:val="5"/>
        </w:numPr>
        <w:spacing w:before="240"/>
        <w:rPr>
          <w:rFonts w:ascii="Garamond" w:hAnsi="Garamond" w:cs="Arial"/>
          <w:kern w:val="3"/>
          <w:lang w:eastAsia="zh-CN"/>
        </w:rPr>
      </w:pPr>
      <w:r w:rsidRPr="00600DB5">
        <w:rPr>
          <w:rFonts w:ascii="Garamond" w:hAnsi="Garamond" w:cs="Arial"/>
          <w:b/>
          <w:bCs/>
          <w:kern w:val="3"/>
          <w:lang w:eastAsia="zh-CN"/>
        </w:rPr>
        <w:t>OBJETIVO DEL ESTUDIO DEL SECTOR.</w:t>
      </w:r>
      <w:r w:rsidRPr="00600DB5">
        <w:rPr>
          <w:rFonts w:ascii="Garamond" w:hAnsi="Garamond" w:cs="Arial"/>
          <w:kern w:val="3"/>
          <w:lang w:eastAsia="zh-CN"/>
        </w:rPr>
        <w:t xml:space="preserve"> </w:t>
      </w:r>
    </w:p>
    <w:p w14:paraId="69CCFC6C" w14:textId="48F2F5E8" w:rsidR="00E146C4" w:rsidRDefault="00E146C4" w:rsidP="00385A86">
      <w:pPr>
        <w:spacing w:before="240"/>
        <w:ind w:left="360"/>
        <w:jc w:val="both"/>
        <w:rPr>
          <w:rFonts w:ascii="Garamond" w:hAnsi="Garamond" w:cs="Arial"/>
          <w:kern w:val="3"/>
          <w:lang w:eastAsia="zh-CN"/>
        </w:rPr>
      </w:pPr>
      <w:r w:rsidRPr="00E146C4">
        <w:rPr>
          <w:rFonts w:ascii="Garamond" w:hAnsi="Garamond" w:cs="Arial"/>
          <w:kern w:val="3"/>
          <w:lang w:eastAsia="zh-CN"/>
        </w:rPr>
        <w:t>Identificar y analizar proveedores, productos y precios requeridos para establecer comparación y asignación de valores a bienes y/o servicios relativos al objeto del proceso de contratación desde la perspectiva legal, comercial, financiera, organizacional, técnica y de análisis de riesgo</w:t>
      </w:r>
      <w:r>
        <w:rPr>
          <w:rFonts w:ascii="Garamond" w:hAnsi="Garamond" w:cs="Arial"/>
          <w:kern w:val="3"/>
          <w:lang w:eastAsia="zh-CN"/>
        </w:rPr>
        <w:t>.</w:t>
      </w:r>
    </w:p>
    <w:p w14:paraId="77DC9B59" w14:textId="77777777" w:rsidR="00385A86" w:rsidRPr="00600DB5" w:rsidRDefault="00E146C4" w:rsidP="0080374B">
      <w:pPr>
        <w:pStyle w:val="Prrafodelista"/>
        <w:numPr>
          <w:ilvl w:val="0"/>
          <w:numId w:val="5"/>
        </w:numPr>
        <w:spacing w:before="240"/>
        <w:rPr>
          <w:rFonts w:ascii="Garamond" w:hAnsi="Garamond" w:cs="Arial"/>
          <w:b/>
          <w:bCs/>
          <w:kern w:val="3"/>
          <w:lang w:eastAsia="zh-CN"/>
        </w:rPr>
      </w:pPr>
      <w:r w:rsidRPr="00600DB5">
        <w:rPr>
          <w:rFonts w:ascii="Garamond" w:hAnsi="Garamond" w:cs="Arial"/>
          <w:b/>
          <w:bCs/>
          <w:kern w:val="3"/>
          <w:lang w:eastAsia="zh-CN"/>
        </w:rPr>
        <w:t>ALCANCE</w:t>
      </w:r>
    </w:p>
    <w:p w14:paraId="629CBB55" w14:textId="588A5AB0" w:rsidR="001B085D" w:rsidRDefault="00385A86" w:rsidP="001257F4">
      <w:pPr>
        <w:spacing w:before="240"/>
        <w:ind w:left="360"/>
        <w:jc w:val="both"/>
        <w:rPr>
          <w:rFonts w:ascii="Garamond" w:hAnsi="Garamond" w:cs="Arial"/>
          <w:kern w:val="3"/>
          <w:lang w:eastAsia="zh-CN"/>
        </w:rPr>
      </w:pPr>
      <w:r w:rsidRPr="00385A86">
        <w:rPr>
          <w:rFonts w:ascii="Garamond" w:hAnsi="Garamond" w:cs="Arial"/>
          <w:kern w:val="3"/>
          <w:lang w:eastAsia="zh-CN"/>
        </w:rPr>
        <w:t>Seleccionar y comparar económicamente bienes y servicios que satisfagan las necesidades objeto de contratación, y permitir establecer el contexto financiero, económico y competitivo dentro de los procesos contractuales</w:t>
      </w:r>
      <w:r w:rsidR="001257F4">
        <w:rPr>
          <w:rFonts w:ascii="Garamond" w:hAnsi="Garamond" w:cs="Arial"/>
          <w:kern w:val="3"/>
          <w:lang w:eastAsia="zh-CN"/>
        </w:rPr>
        <w:t>.</w:t>
      </w:r>
    </w:p>
    <w:p w14:paraId="6E47B9C2" w14:textId="77777777" w:rsidR="001257F4" w:rsidRDefault="001257F4" w:rsidP="001257F4">
      <w:pPr>
        <w:pStyle w:val="Standard"/>
        <w:ind w:right="-46"/>
        <w:jc w:val="both"/>
        <w:rPr>
          <w:rFonts w:ascii="Garamond" w:hAnsi="Garamond" w:cs="Arial"/>
          <w:b/>
          <w:bCs/>
        </w:rPr>
      </w:pPr>
    </w:p>
    <w:p w14:paraId="34F6A5CE" w14:textId="2BA183BD" w:rsidR="00B72DAF" w:rsidRPr="001257F4" w:rsidRDefault="00057E01" w:rsidP="0080374B">
      <w:pPr>
        <w:pStyle w:val="Prrafodelista"/>
        <w:numPr>
          <w:ilvl w:val="0"/>
          <w:numId w:val="5"/>
        </w:numPr>
        <w:spacing w:before="240"/>
        <w:rPr>
          <w:rFonts w:ascii="Garamond" w:hAnsi="Garamond" w:cs="Arial"/>
          <w:b/>
          <w:bCs/>
          <w:kern w:val="3"/>
          <w:lang w:eastAsia="zh-CN"/>
        </w:rPr>
      </w:pPr>
      <w:r w:rsidRPr="001257F4">
        <w:rPr>
          <w:rFonts w:ascii="Garamond" w:hAnsi="Garamond" w:cs="Arial"/>
          <w:b/>
          <w:bCs/>
          <w:kern w:val="3"/>
          <w:lang w:eastAsia="zh-CN"/>
        </w:rPr>
        <w:t>DATOS GENERALES DE LA</w:t>
      </w:r>
      <w:r w:rsidR="00B72DAF" w:rsidRPr="001257F4">
        <w:rPr>
          <w:rFonts w:ascii="Garamond" w:hAnsi="Garamond" w:cs="Arial"/>
          <w:b/>
          <w:bCs/>
          <w:kern w:val="3"/>
          <w:lang w:eastAsia="zh-CN"/>
        </w:rPr>
        <w:t xml:space="preserve"> CONTRATACIÓN</w:t>
      </w:r>
    </w:p>
    <w:p w14:paraId="09D27DAC" w14:textId="77777777" w:rsidR="001B085D" w:rsidRDefault="001B085D" w:rsidP="001B085D">
      <w:pPr>
        <w:pStyle w:val="Standard"/>
        <w:ind w:left="928" w:right="-46"/>
        <w:jc w:val="both"/>
        <w:rPr>
          <w:rFonts w:ascii="Garamond" w:hAnsi="Garamond" w:cs="Arial"/>
          <w:b/>
          <w:bCs/>
        </w:rPr>
      </w:pPr>
    </w:p>
    <w:p w14:paraId="6727EA44" w14:textId="08ADA668" w:rsidR="00B86839" w:rsidRPr="00B72DAF" w:rsidRDefault="00DB39E8" w:rsidP="00B72DAF">
      <w:pPr>
        <w:pStyle w:val="Standard"/>
        <w:ind w:right="-46"/>
        <w:jc w:val="both"/>
        <w:rPr>
          <w:rFonts w:ascii="Garamond" w:hAnsi="Garamond" w:cs="Arial"/>
          <w:b/>
          <w:bCs/>
        </w:rPr>
      </w:pPr>
      <w:r w:rsidRPr="001B085D">
        <w:rPr>
          <w:rFonts w:ascii="Garamond" w:hAnsi="Garamond" w:cs="Arial"/>
          <w:sz w:val="24"/>
          <w:szCs w:val="24"/>
        </w:rPr>
        <w:t>El presente estudio de sector analiza las condiciones económicas y del mercado, para la prestación del servicio por parte de una entidad, que sirva como operador en la ejecución de las actividades definidas en el estudio previo y anex</w:t>
      </w:r>
      <w:r w:rsidR="00B86839" w:rsidRPr="001B085D">
        <w:rPr>
          <w:rFonts w:ascii="Garamond" w:hAnsi="Garamond" w:cs="Arial"/>
          <w:sz w:val="24"/>
          <w:szCs w:val="24"/>
        </w:rPr>
        <w:t>o</w:t>
      </w:r>
      <w:r>
        <w:rPr>
          <w:rFonts w:ascii="Garamond" w:hAnsi="Garamond" w:cs="Arial"/>
        </w:rPr>
        <w:t xml:space="preserve"> técnico</w:t>
      </w:r>
      <w:r w:rsidRPr="00DB39E8">
        <w:rPr>
          <w:rFonts w:ascii="Garamond" w:hAnsi="Garamond" w:cs="Arial"/>
        </w:rPr>
        <w:t xml:space="preserve">. Dichas actividades buscan contratar a una persona natural o jurídica que desarrolle actividades basadas en el pliego de condiciones </w:t>
      </w:r>
      <w:r w:rsidR="00B86839" w:rsidRPr="0047231C">
        <w:rPr>
          <w:rFonts w:ascii="Garamond" w:hAnsi="Garamond"/>
          <w:lang w:val="es-ES" w:eastAsia="es-CO"/>
        </w:rPr>
        <w:t>“</w:t>
      </w:r>
      <w:r w:rsidR="00662E18" w:rsidRPr="00662E18">
        <w:rPr>
          <w:rFonts w:ascii="Garamond" w:hAnsi="Garamond" w:cs="Arial"/>
          <w:sz w:val="24"/>
          <w:szCs w:val="24"/>
        </w:rPr>
        <w:t>PRESTACIÓN DE SERVICIOS LOGISTICOS A MONTO AGOTABLE PARA APOYAR LA RENDICIÓN DE CUENTAS Y EJERCICIOS DE PARTICIPACIÓN CIUDADANA</w:t>
      </w:r>
      <w:r w:rsidR="00B86839">
        <w:rPr>
          <w:rFonts w:ascii="Garamond" w:hAnsi="Garamond" w:cs="Arial"/>
          <w:sz w:val="24"/>
          <w:szCs w:val="24"/>
        </w:rPr>
        <w:t>”</w:t>
      </w:r>
    </w:p>
    <w:p w14:paraId="1418BBA2" w14:textId="6482263D" w:rsidR="00300994" w:rsidRDefault="0050586B" w:rsidP="0050586B">
      <w:pPr>
        <w:spacing w:before="240"/>
        <w:jc w:val="both"/>
        <w:rPr>
          <w:rFonts w:ascii="Garamond" w:hAnsi="Garamond" w:cs="Arial"/>
          <w:kern w:val="3"/>
          <w:lang w:eastAsia="zh-CN"/>
        </w:rPr>
      </w:pPr>
      <w:r w:rsidRPr="0050586B">
        <w:rPr>
          <w:rFonts w:ascii="Garamond" w:hAnsi="Garamond" w:cs="Arial"/>
          <w:kern w:val="3"/>
          <w:lang w:eastAsia="zh-CN"/>
        </w:rPr>
        <w:t>En este sentido, en el presente estudio de sector se analizarán las condiciones macroeconómicas que pueden impactar la contratación, haciendo énfasis en la provisión de servicios sociales, los cuales se puede decir, se ocupan de la autonomía funcional y la integración relacional entre los miembros de la comunidad a impactar</w:t>
      </w:r>
      <w:r>
        <w:rPr>
          <w:rFonts w:ascii="Garamond" w:hAnsi="Garamond" w:cs="Arial"/>
          <w:kern w:val="3"/>
          <w:lang w:eastAsia="zh-CN"/>
        </w:rPr>
        <w:t>.</w:t>
      </w:r>
    </w:p>
    <w:p w14:paraId="0F8FC70E" w14:textId="77777777" w:rsidR="00B72DAF" w:rsidRPr="00DB39E8" w:rsidRDefault="00B72DAF" w:rsidP="0050586B">
      <w:pPr>
        <w:spacing w:before="240"/>
        <w:jc w:val="both"/>
        <w:rPr>
          <w:rFonts w:ascii="Garamond" w:hAnsi="Garamond" w:cs="Arial"/>
          <w:kern w:val="3"/>
          <w:lang w:eastAsia="zh-CN"/>
        </w:rPr>
      </w:pPr>
    </w:p>
    <w:p w14:paraId="0AFC5C36" w14:textId="04663B14" w:rsidR="003B0406" w:rsidRPr="001257F4" w:rsidRDefault="001257F4" w:rsidP="001257F4">
      <w:pPr>
        <w:pStyle w:val="Prrafodelista"/>
        <w:spacing w:before="240"/>
        <w:rPr>
          <w:rFonts w:ascii="Garamond" w:hAnsi="Garamond" w:cs="Arial"/>
          <w:b/>
          <w:bCs/>
          <w:kern w:val="3"/>
          <w:lang w:eastAsia="zh-CN"/>
        </w:rPr>
      </w:pPr>
      <w:r>
        <w:rPr>
          <w:rFonts w:ascii="Garamond" w:hAnsi="Garamond" w:cs="Arial"/>
          <w:b/>
          <w:bCs/>
          <w:kern w:val="3"/>
          <w:lang w:eastAsia="zh-CN"/>
        </w:rPr>
        <w:t xml:space="preserve">  3.1 </w:t>
      </w:r>
      <w:r w:rsidR="00135531" w:rsidRPr="001257F4">
        <w:rPr>
          <w:rFonts w:ascii="Garamond" w:hAnsi="Garamond" w:cs="Arial"/>
          <w:b/>
          <w:bCs/>
          <w:kern w:val="3"/>
          <w:lang w:eastAsia="zh-CN"/>
        </w:rPr>
        <w:t>OBJET</w:t>
      </w:r>
      <w:r w:rsidR="00683B19" w:rsidRPr="001257F4">
        <w:rPr>
          <w:rFonts w:ascii="Garamond" w:hAnsi="Garamond" w:cs="Arial"/>
          <w:b/>
          <w:bCs/>
          <w:kern w:val="3"/>
          <w:lang w:eastAsia="zh-CN"/>
        </w:rPr>
        <w:t>O</w:t>
      </w:r>
      <w:r w:rsidR="00135531" w:rsidRPr="001257F4">
        <w:rPr>
          <w:rFonts w:ascii="Garamond" w:hAnsi="Garamond" w:cs="Arial"/>
          <w:b/>
          <w:bCs/>
          <w:kern w:val="3"/>
          <w:lang w:eastAsia="zh-CN"/>
        </w:rPr>
        <w:t xml:space="preserve"> </w:t>
      </w:r>
    </w:p>
    <w:p w14:paraId="7BC5044C" w14:textId="77777777" w:rsidR="001B085D" w:rsidRPr="001B085D" w:rsidRDefault="001B085D" w:rsidP="001B085D">
      <w:pPr>
        <w:pStyle w:val="Standard"/>
        <w:ind w:left="928" w:right="-46"/>
        <w:jc w:val="both"/>
        <w:rPr>
          <w:rFonts w:ascii="Garamond" w:hAnsi="Garamond" w:cs="Arial"/>
          <w:b/>
          <w:bCs/>
        </w:rPr>
      </w:pPr>
    </w:p>
    <w:p w14:paraId="09DBD9C2" w14:textId="39AB582E" w:rsidR="002B4AD4" w:rsidRPr="00C54363" w:rsidRDefault="003B0406" w:rsidP="003B0406">
      <w:pPr>
        <w:pStyle w:val="Standard"/>
        <w:ind w:right="-46"/>
        <w:jc w:val="both"/>
        <w:rPr>
          <w:rFonts w:ascii="Garamond" w:hAnsi="Garamond" w:cs="Arial"/>
          <w:b/>
          <w:bCs/>
        </w:rPr>
      </w:pPr>
      <w:r w:rsidRPr="0047231C">
        <w:rPr>
          <w:rFonts w:ascii="Garamond" w:hAnsi="Garamond"/>
          <w:lang w:val="es-ES" w:eastAsia="es-CO"/>
        </w:rPr>
        <w:t>“</w:t>
      </w:r>
      <w:r w:rsidR="00662E18" w:rsidRPr="00662E18">
        <w:rPr>
          <w:rFonts w:ascii="Garamond" w:hAnsi="Garamond" w:cs="Arial"/>
          <w:sz w:val="24"/>
          <w:szCs w:val="24"/>
        </w:rPr>
        <w:t>PRESTACIÓN DE SERVICIOS LOGISTICOS A MONTO AGOTABLE PARA APOYAR LA RENDICIÓN DE CUENTAS Y EJERCICIOS DE PARTICIPACIÓN CIUDADANA</w:t>
      </w:r>
      <w:r>
        <w:rPr>
          <w:rFonts w:ascii="Garamond" w:hAnsi="Garamond" w:cs="Arial"/>
          <w:sz w:val="24"/>
          <w:szCs w:val="24"/>
        </w:rPr>
        <w:t>”</w:t>
      </w:r>
    </w:p>
    <w:p w14:paraId="1839C6C8" w14:textId="1B86A5F4" w:rsidR="00987C49" w:rsidRPr="001257F4" w:rsidRDefault="001257F4" w:rsidP="001257F4">
      <w:pPr>
        <w:pStyle w:val="Prrafodelista"/>
        <w:spacing w:before="240"/>
        <w:rPr>
          <w:rFonts w:ascii="Garamond" w:hAnsi="Garamond" w:cs="Arial"/>
          <w:b/>
          <w:bCs/>
          <w:kern w:val="3"/>
          <w:lang w:eastAsia="zh-CN"/>
        </w:rPr>
      </w:pPr>
      <w:r>
        <w:rPr>
          <w:rFonts w:ascii="Garamond" w:hAnsi="Garamond" w:cs="Arial"/>
          <w:b/>
          <w:bCs/>
          <w:kern w:val="3"/>
          <w:lang w:eastAsia="zh-CN"/>
        </w:rPr>
        <w:t>3.2</w:t>
      </w:r>
      <w:r w:rsidRPr="001257F4">
        <w:rPr>
          <w:rFonts w:ascii="Garamond" w:hAnsi="Garamond" w:cs="Arial"/>
          <w:b/>
          <w:bCs/>
          <w:kern w:val="3"/>
          <w:lang w:eastAsia="zh-CN"/>
        </w:rPr>
        <w:t xml:space="preserve"> DENOMINACIÓN</w:t>
      </w:r>
      <w:r w:rsidR="002B4AD4" w:rsidRPr="001257F4">
        <w:rPr>
          <w:rFonts w:ascii="Garamond" w:hAnsi="Garamond" w:cs="Arial"/>
          <w:b/>
          <w:bCs/>
          <w:kern w:val="3"/>
          <w:lang w:eastAsia="zh-CN"/>
        </w:rPr>
        <w:t xml:space="preserve"> TÉCNICA DEL SERVICIO</w:t>
      </w:r>
    </w:p>
    <w:p w14:paraId="1E16AE74" w14:textId="77777777" w:rsidR="002B4AD4" w:rsidRDefault="002B4AD4" w:rsidP="002B4AD4">
      <w:pPr>
        <w:pStyle w:val="Standard"/>
        <w:ind w:right="-46"/>
        <w:jc w:val="both"/>
        <w:rPr>
          <w:rFonts w:ascii="Garamond" w:hAnsi="Garamond" w:cs="Arial"/>
          <w:b/>
          <w:bCs/>
        </w:rPr>
      </w:pPr>
    </w:p>
    <w:p w14:paraId="5A7A426A" w14:textId="578176BA" w:rsidR="002B4AD4" w:rsidRDefault="000F46E8" w:rsidP="002B4AD4">
      <w:pPr>
        <w:pStyle w:val="Standard"/>
        <w:ind w:right="-46"/>
        <w:jc w:val="both"/>
        <w:rPr>
          <w:rFonts w:ascii="Garamond" w:hAnsi="Garamond" w:cs="Arial"/>
        </w:rPr>
      </w:pPr>
      <w:r w:rsidRPr="000F46E8">
        <w:rPr>
          <w:rFonts w:ascii="Garamond" w:hAnsi="Garamond" w:cs="Arial"/>
        </w:rPr>
        <w:t>Los servicios para contratar se clasifican en los siguientes rubros según el Código Estándar de Productos y Servicios de Naciones Unidas (UNSPSC):</w:t>
      </w:r>
    </w:p>
    <w:p w14:paraId="58E1D4A4" w14:textId="77777777" w:rsidR="000F46E8" w:rsidRDefault="000F46E8" w:rsidP="002B4AD4">
      <w:pPr>
        <w:pStyle w:val="Standard"/>
        <w:ind w:right="-46"/>
        <w:jc w:val="both"/>
        <w:rPr>
          <w:rFonts w:ascii="Garamond" w:hAnsi="Garamond"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1767"/>
        <w:gridCol w:w="1906"/>
        <w:gridCol w:w="1946"/>
      </w:tblGrid>
      <w:tr w:rsidR="00A86A61" w:rsidRPr="00DB7E54" w14:paraId="1F3503BE" w14:textId="77777777" w:rsidTr="00FF02AB">
        <w:trPr>
          <w:trHeight w:val="567"/>
        </w:trPr>
        <w:tc>
          <w:tcPr>
            <w:tcW w:w="1884" w:type="pct"/>
            <w:shd w:val="clear" w:color="auto" w:fill="F2F2F2"/>
            <w:tcMar>
              <w:top w:w="0" w:type="dxa"/>
              <w:left w:w="70" w:type="dxa"/>
              <w:bottom w:w="0" w:type="dxa"/>
              <w:right w:w="70" w:type="dxa"/>
            </w:tcMar>
            <w:vAlign w:val="center"/>
            <w:hideMark/>
          </w:tcPr>
          <w:p w14:paraId="1ADE7553" w14:textId="77777777" w:rsidR="00A86A61" w:rsidRPr="00450A91" w:rsidRDefault="00A86A61" w:rsidP="00FF02AB">
            <w:pPr>
              <w:jc w:val="center"/>
              <w:rPr>
                <w:rFonts w:ascii="Garamond" w:hAnsi="Garamond" w:cs="Arial"/>
                <w:b/>
                <w:bCs/>
                <w:kern w:val="3"/>
                <w:sz w:val="20"/>
                <w:szCs w:val="20"/>
                <w:lang w:eastAsia="zh-CN"/>
              </w:rPr>
            </w:pPr>
            <w:r w:rsidRPr="00450A91">
              <w:rPr>
                <w:rFonts w:ascii="Garamond" w:hAnsi="Garamond" w:cs="Arial"/>
                <w:b/>
                <w:bCs/>
                <w:kern w:val="3"/>
                <w:sz w:val="20"/>
                <w:szCs w:val="20"/>
                <w:lang w:eastAsia="zh-CN"/>
              </w:rPr>
              <w:t>Nombre</w:t>
            </w:r>
          </w:p>
        </w:tc>
        <w:tc>
          <w:tcPr>
            <w:tcW w:w="980" w:type="pct"/>
            <w:shd w:val="clear" w:color="auto" w:fill="F2F2F2"/>
            <w:tcMar>
              <w:top w:w="0" w:type="dxa"/>
              <w:left w:w="70" w:type="dxa"/>
              <w:bottom w:w="0" w:type="dxa"/>
              <w:right w:w="70" w:type="dxa"/>
            </w:tcMar>
            <w:vAlign w:val="center"/>
            <w:hideMark/>
          </w:tcPr>
          <w:p w14:paraId="6347BF9A" w14:textId="77777777" w:rsidR="00A86A61" w:rsidRPr="00450A91" w:rsidRDefault="00A86A61" w:rsidP="00FF02AB">
            <w:pPr>
              <w:jc w:val="center"/>
              <w:rPr>
                <w:rFonts w:ascii="Garamond" w:hAnsi="Garamond" w:cs="Arial"/>
                <w:b/>
                <w:bCs/>
                <w:kern w:val="3"/>
                <w:sz w:val="20"/>
                <w:szCs w:val="20"/>
                <w:lang w:eastAsia="zh-CN"/>
              </w:rPr>
            </w:pPr>
            <w:r w:rsidRPr="00450A91">
              <w:rPr>
                <w:rFonts w:ascii="Garamond" w:hAnsi="Garamond" w:cs="Arial"/>
                <w:b/>
                <w:bCs/>
                <w:kern w:val="3"/>
                <w:sz w:val="20"/>
                <w:szCs w:val="20"/>
                <w:lang w:eastAsia="zh-CN"/>
              </w:rPr>
              <w:t>Segmento</w:t>
            </w:r>
          </w:p>
        </w:tc>
        <w:tc>
          <w:tcPr>
            <w:tcW w:w="1057" w:type="pct"/>
            <w:shd w:val="clear" w:color="auto" w:fill="F2F2F2"/>
            <w:tcMar>
              <w:top w:w="0" w:type="dxa"/>
              <w:left w:w="70" w:type="dxa"/>
              <w:bottom w:w="0" w:type="dxa"/>
              <w:right w:w="70" w:type="dxa"/>
            </w:tcMar>
            <w:vAlign w:val="center"/>
            <w:hideMark/>
          </w:tcPr>
          <w:p w14:paraId="528E579A" w14:textId="77777777" w:rsidR="00A86A61" w:rsidRPr="00450A91" w:rsidRDefault="00A86A61" w:rsidP="00FF02AB">
            <w:pPr>
              <w:jc w:val="center"/>
              <w:rPr>
                <w:rFonts w:ascii="Garamond" w:hAnsi="Garamond" w:cs="Arial"/>
                <w:b/>
                <w:bCs/>
                <w:kern w:val="3"/>
                <w:sz w:val="20"/>
                <w:szCs w:val="20"/>
                <w:lang w:eastAsia="zh-CN"/>
              </w:rPr>
            </w:pPr>
            <w:r w:rsidRPr="00450A91">
              <w:rPr>
                <w:rFonts w:ascii="Garamond" w:hAnsi="Garamond" w:cs="Arial"/>
                <w:b/>
                <w:bCs/>
                <w:kern w:val="3"/>
                <w:sz w:val="20"/>
                <w:szCs w:val="20"/>
                <w:lang w:eastAsia="zh-CN"/>
              </w:rPr>
              <w:t>Familia</w:t>
            </w:r>
          </w:p>
        </w:tc>
        <w:tc>
          <w:tcPr>
            <w:tcW w:w="1079" w:type="pct"/>
            <w:shd w:val="clear" w:color="auto" w:fill="F2F2F2"/>
            <w:tcMar>
              <w:top w:w="0" w:type="dxa"/>
              <w:left w:w="70" w:type="dxa"/>
              <w:bottom w:w="0" w:type="dxa"/>
              <w:right w:w="70" w:type="dxa"/>
            </w:tcMar>
            <w:vAlign w:val="center"/>
            <w:hideMark/>
          </w:tcPr>
          <w:p w14:paraId="39C394EC" w14:textId="77777777" w:rsidR="00A86A61" w:rsidRPr="00450A91" w:rsidRDefault="00A86A61" w:rsidP="00FF02AB">
            <w:pPr>
              <w:jc w:val="center"/>
              <w:rPr>
                <w:rFonts w:ascii="Garamond" w:hAnsi="Garamond" w:cs="Arial"/>
                <w:b/>
                <w:bCs/>
                <w:kern w:val="3"/>
                <w:sz w:val="20"/>
                <w:szCs w:val="20"/>
                <w:lang w:eastAsia="zh-CN"/>
              </w:rPr>
            </w:pPr>
            <w:r w:rsidRPr="00450A91">
              <w:rPr>
                <w:rFonts w:ascii="Garamond" w:hAnsi="Garamond" w:cs="Arial"/>
                <w:b/>
                <w:bCs/>
                <w:kern w:val="3"/>
                <w:sz w:val="20"/>
                <w:szCs w:val="20"/>
                <w:lang w:eastAsia="zh-CN"/>
              </w:rPr>
              <w:t>Clase</w:t>
            </w:r>
          </w:p>
        </w:tc>
      </w:tr>
      <w:tr w:rsidR="00A86A61" w:rsidRPr="00DB7E54" w14:paraId="4EA02CD7" w14:textId="77777777" w:rsidTr="00FF02AB">
        <w:trPr>
          <w:trHeight w:val="238"/>
        </w:trPr>
        <w:tc>
          <w:tcPr>
            <w:tcW w:w="1884" w:type="pct"/>
            <w:tcMar>
              <w:top w:w="0" w:type="dxa"/>
              <w:left w:w="70" w:type="dxa"/>
              <w:bottom w:w="0" w:type="dxa"/>
              <w:right w:w="70" w:type="dxa"/>
            </w:tcMar>
            <w:vAlign w:val="center"/>
            <w:hideMark/>
          </w:tcPr>
          <w:p w14:paraId="4FDD59FA"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Gerencia de proyectos</w:t>
            </w:r>
          </w:p>
        </w:tc>
        <w:tc>
          <w:tcPr>
            <w:tcW w:w="980" w:type="pct"/>
            <w:shd w:val="clear" w:color="auto" w:fill="auto"/>
            <w:tcMar>
              <w:top w:w="0" w:type="dxa"/>
              <w:left w:w="70" w:type="dxa"/>
              <w:bottom w:w="0" w:type="dxa"/>
              <w:right w:w="70" w:type="dxa"/>
            </w:tcMar>
            <w:vAlign w:val="center"/>
            <w:hideMark/>
          </w:tcPr>
          <w:p w14:paraId="79D1B05F"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80000000</w:t>
            </w:r>
          </w:p>
        </w:tc>
        <w:tc>
          <w:tcPr>
            <w:tcW w:w="1057" w:type="pct"/>
            <w:tcMar>
              <w:top w:w="0" w:type="dxa"/>
              <w:left w:w="70" w:type="dxa"/>
              <w:bottom w:w="0" w:type="dxa"/>
              <w:right w:w="70" w:type="dxa"/>
            </w:tcMar>
            <w:vAlign w:val="center"/>
            <w:hideMark/>
          </w:tcPr>
          <w:p w14:paraId="7C682392"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80110000</w:t>
            </w:r>
          </w:p>
        </w:tc>
        <w:tc>
          <w:tcPr>
            <w:tcW w:w="1079" w:type="pct"/>
            <w:tcMar>
              <w:top w:w="0" w:type="dxa"/>
              <w:left w:w="70" w:type="dxa"/>
              <w:bottom w:w="0" w:type="dxa"/>
              <w:right w:w="70" w:type="dxa"/>
            </w:tcMar>
            <w:vAlign w:val="center"/>
            <w:hideMark/>
          </w:tcPr>
          <w:p w14:paraId="42298A01"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80111600</w:t>
            </w:r>
          </w:p>
        </w:tc>
      </w:tr>
      <w:tr w:rsidR="00A86A61" w:rsidRPr="00DB7E54" w14:paraId="4B1435B2" w14:textId="77777777" w:rsidTr="00FF02AB">
        <w:trPr>
          <w:trHeight w:val="272"/>
        </w:trPr>
        <w:tc>
          <w:tcPr>
            <w:tcW w:w="1884" w:type="pct"/>
            <w:tcMar>
              <w:top w:w="0" w:type="dxa"/>
              <w:left w:w="70" w:type="dxa"/>
              <w:bottom w:w="0" w:type="dxa"/>
              <w:right w:w="70" w:type="dxa"/>
            </w:tcMar>
            <w:vAlign w:val="center"/>
          </w:tcPr>
          <w:p w14:paraId="71E52432"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Desarrollo y servicios sociales</w:t>
            </w:r>
          </w:p>
        </w:tc>
        <w:tc>
          <w:tcPr>
            <w:tcW w:w="980" w:type="pct"/>
            <w:shd w:val="clear" w:color="auto" w:fill="auto"/>
            <w:tcMar>
              <w:top w:w="0" w:type="dxa"/>
              <w:left w:w="70" w:type="dxa"/>
              <w:bottom w:w="0" w:type="dxa"/>
              <w:right w:w="70" w:type="dxa"/>
            </w:tcMar>
            <w:vAlign w:val="center"/>
          </w:tcPr>
          <w:p w14:paraId="7EAA882C"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93000000</w:t>
            </w:r>
          </w:p>
        </w:tc>
        <w:tc>
          <w:tcPr>
            <w:tcW w:w="1057" w:type="pct"/>
            <w:tcMar>
              <w:top w:w="0" w:type="dxa"/>
              <w:left w:w="70" w:type="dxa"/>
              <w:bottom w:w="0" w:type="dxa"/>
              <w:right w:w="70" w:type="dxa"/>
            </w:tcMar>
            <w:vAlign w:val="center"/>
          </w:tcPr>
          <w:p w14:paraId="6F37037B"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93140000</w:t>
            </w:r>
          </w:p>
        </w:tc>
        <w:tc>
          <w:tcPr>
            <w:tcW w:w="1079" w:type="pct"/>
            <w:tcMar>
              <w:top w:w="0" w:type="dxa"/>
              <w:left w:w="70" w:type="dxa"/>
              <w:bottom w:w="0" w:type="dxa"/>
              <w:right w:w="70" w:type="dxa"/>
            </w:tcMar>
            <w:vAlign w:val="center"/>
          </w:tcPr>
          <w:p w14:paraId="2C8D7D7F"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93141500</w:t>
            </w:r>
          </w:p>
        </w:tc>
      </w:tr>
      <w:tr w:rsidR="00A86A61" w:rsidRPr="00DB7E54" w14:paraId="64AEBD05" w14:textId="77777777" w:rsidTr="00FF02AB">
        <w:trPr>
          <w:trHeight w:val="274"/>
        </w:trPr>
        <w:tc>
          <w:tcPr>
            <w:tcW w:w="1884" w:type="pct"/>
            <w:tcMar>
              <w:top w:w="0" w:type="dxa"/>
              <w:left w:w="70" w:type="dxa"/>
              <w:bottom w:w="0" w:type="dxa"/>
              <w:right w:w="70" w:type="dxa"/>
            </w:tcMar>
            <w:vAlign w:val="center"/>
          </w:tcPr>
          <w:p w14:paraId="615CCF38"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Educación adultos</w:t>
            </w:r>
          </w:p>
        </w:tc>
        <w:tc>
          <w:tcPr>
            <w:tcW w:w="980" w:type="pct"/>
            <w:shd w:val="clear" w:color="auto" w:fill="auto"/>
            <w:tcMar>
              <w:top w:w="0" w:type="dxa"/>
              <w:left w:w="70" w:type="dxa"/>
              <w:bottom w:w="0" w:type="dxa"/>
              <w:right w:w="70" w:type="dxa"/>
            </w:tcMar>
            <w:vAlign w:val="center"/>
          </w:tcPr>
          <w:p w14:paraId="40868437"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86000000</w:t>
            </w:r>
          </w:p>
        </w:tc>
        <w:tc>
          <w:tcPr>
            <w:tcW w:w="1057" w:type="pct"/>
            <w:tcMar>
              <w:top w:w="0" w:type="dxa"/>
              <w:left w:w="70" w:type="dxa"/>
              <w:bottom w:w="0" w:type="dxa"/>
              <w:right w:w="70" w:type="dxa"/>
            </w:tcMar>
            <w:vAlign w:val="center"/>
          </w:tcPr>
          <w:p w14:paraId="038B08E7"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86110000</w:t>
            </w:r>
          </w:p>
        </w:tc>
        <w:tc>
          <w:tcPr>
            <w:tcW w:w="1079" w:type="pct"/>
            <w:tcMar>
              <w:top w:w="0" w:type="dxa"/>
              <w:left w:w="70" w:type="dxa"/>
              <w:bottom w:w="0" w:type="dxa"/>
              <w:right w:w="70" w:type="dxa"/>
            </w:tcMar>
            <w:vAlign w:val="center"/>
          </w:tcPr>
          <w:p w14:paraId="07E12E02"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86111600</w:t>
            </w:r>
          </w:p>
        </w:tc>
      </w:tr>
      <w:tr w:rsidR="00A86A61" w:rsidRPr="00DB7E54" w14:paraId="289A9BA2" w14:textId="77777777" w:rsidTr="00FF02AB">
        <w:trPr>
          <w:trHeight w:val="274"/>
        </w:trPr>
        <w:tc>
          <w:tcPr>
            <w:tcW w:w="1884" w:type="pct"/>
            <w:tcMar>
              <w:top w:w="0" w:type="dxa"/>
              <w:left w:w="70" w:type="dxa"/>
              <w:bottom w:w="0" w:type="dxa"/>
              <w:right w:w="70" w:type="dxa"/>
            </w:tcMar>
            <w:vAlign w:val="center"/>
          </w:tcPr>
          <w:p w14:paraId="1E964ECC"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Manejo de cadena de suministros</w:t>
            </w:r>
          </w:p>
        </w:tc>
        <w:tc>
          <w:tcPr>
            <w:tcW w:w="980" w:type="pct"/>
            <w:shd w:val="clear" w:color="auto" w:fill="auto"/>
            <w:tcMar>
              <w:top w:w="0" w:type="dxa"/>
              <w:left w:w="70" w:type="dxa"/>
              <w:bottom w:w="0" w:type="dxa"/>
              <w:right w:w="70" w:type="dxa"/>
            </w:tcMar>
            <w:vAlign w:val="center"/>
          </w:tcPr>
          <w:p w14:paraId="0759A3C2"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81000000</w:t>
            </w:r>
          </w:p>
        </w:tc>
        <w:tc>
          <w:tcPr>
            <w:tcW w:w="1057" w:type="pct"/>
            <w:tcMar>
              <w:top w:w="0" w:type="dxa"/>
              <w:left w:w="70" w:type="dxa"/>
              <w:bottom w:w="0" w:type="dxa"/>
              <w:right w:w="70" w:type="dxa"/>
            </w:tcMar>
            <w:vAlign w:val="center"/>
          </w:tcPr>
          <w:p w14:paraId="14EBED12"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81140000</w:t>
            </w:r>
          </w:p>
        </w:tc>
        <w:tc>
          <w:tcPr>
            <w:tcW w:w="1079" w:type="pct"/>
            <w:tcMar>
              <w:top w:w="0" w:type="dxa"/>
              <w:left w:w="70" w:type="dxa"/>
              <w:bottom w:w="0" w:type="dxa"/>
              <w:right w:w="70" w:type="dxa"/>
            </w:tcMar>
            <w:vAlign w:val="center"/>
          </w:tcPr>
          <w:p w14:paraId="39F289BB"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81141600</w:t>
            </w:r>
          </w:p>
        </w:tc>
      </w:tr>
      <w:tr w:rsidR="00A86A61" w:rsidRPr="00DB7E54" w14:paraId="496005CC" w14:textId="77777777" w:rsidTr="00FF02AB">
        <w:trPr>
          <w:trHeight w:val="278"/>
        </w:trPr>
        <w:tc>
          <w:tcPr>
            <w:tcW w:w="1884" w:type="pct"/>
            <w:tcMar>
              <w:top w:w="0" w:type="dxa"/>
              <w:left w:w="70" w:type="dxa"/>
              <w:bottom w:w="0" w:type="dxa"/>
              <w:right w:w="70" w:type="dxa"/>
            </w:tcMar>
            <w:vAlign w:val="center"/>
          </w:tcPr>
          <w:p w14:paraId="4E516161"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Organizaciones de Eventos Culturales</w:t>
            </w:r>
          </w:p>
        </w:tc>
        <w:tc>
          <w:tcPr>
            <w:tcW w:w="980" w:type="pct"/>
            <w:shd w:val="clear" w:color="auto" w:fill="auto"/>
            <w:tcMar>
              <w:top w:w="0" w:type="dxa"/>
              <w:left w:w="70" w:type="dxa"/>
              <w:bottom w:w="0" w:type="dxa"/>
              <w:right w:w="70" w:type="dxa"/>
            </w:tcMar>
            <w:vAlign w:val="center"/>
          </w:tcPr>
          <w:p w14:paraId="2311A3AD"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93000000</w:t>
            </w:r>
          </w:p>
        </w:tc>
        <w:tc>
          <w:tcPr>
            <w:tcW w:w="1057" w:type="pct"/>
            <w:tcMar>
              <w:top w:w="0" w:type="dxa"/>
              <w:left w:w="70" w:type="dxa"/>
              <w:bottom w:w="0" w:type="dxa"/>
              <w:right w:w="70" w:type="dxa"/>
            </w:tcMar>
            <w:vAlign w:val="center"/>
          </w:tcPr>
          <w:p w14:paraId="76C0EABA"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93140000</w:t>
            </w:r>
          </w:p>
        </w:tc>
        <w:tc>
          <w:tcPr>
            <w:tcW w:w="1079" w:type="pct"/>
            <w:tcMar>
              <w:top w:w="0" w:type="dxa"/>
              <w:left w:w="70" w:type="dxa"/>
              <w:bottom w:w="0" w:type="dxa"/>
              <w:right w:w="70" w:type="dxa"/>
            </w:tcMar>
            <w:vAlign w:val="center"/>
          </w:tcPr>
          <w:p w14:paraId="61F9DB54" w14:textId="77777777" w:rsidR="00A86A61" w:rsidRPr="00450A91" w:rsidRDefault="00A86A61" w:rsidP="00FF02AB">
            <w:pPr>
              <w:jc w:val="both"/>
              <w:rPr>
                <w:rFonts w:ascii="Garamond" w:hAnsi="Garamond" w:cs="Arial"/>
                <w:kern w:val="3"/>
                <w:sz w:val="20"/>
                <w:szCs w:val="20"/>
                <w:lang w:eastAsia="zh-CN"/>
              </w:rPr>
            </w:pPr>
            <w:r w:rsidRPr="00450A91">
              <w:rPr>
                <w:rFonts w:ascii="Garamond" w:hAnsi="Garamond" w:cs="Arial"/>
                <w:kern w:val="3"/>
                <w:sz w:val="20"/>
                <w:szCs w:val="20"/>
                <w:lang w:eastAsia="zh-CN"/>
              </w:rPr>
              <w:t>93141700</w:t>
            </w:r>
          </w:p>
        </w:tc>
      </w:tr>
    </w:tbl>
    <w:p w14:paraId="360A1849" w14:textId="77777777" w:rsidR="000F46E8" w:rsidRDefault="000F46E8" w:rsidP="002B4AD4">
      <w:pPr>
        <w:pStyle w:val="Standard"/>
        <w:ind w:right="-46"/>
        <w:jc w:val="both"/>
        <w:rPr>
          <w:rFonts w:ascii="Garamond" w:hAnsi="Garamond" w:cs="Arial"/>
        </w:rPr>
      </w:pPr>
    </w:p>
    <w:p w14:paraId="7DFB4FA0" w14:textId="2885DB3A" w:rsidR="007947BC" w:rsidRPr="000F46E8" w:rsidRDefault="007947BC" w:rsidP="002B4AD4">
      <w:pPr>
        <w:pStyle w:val="Standard"/>
        <w:ind w:right="-46"/>
        <w:jc w:val="both"/>
        <w:rPr>
          <w:rFonts w:ascii="Garamond" w:hAnsi="Garamond" w:cs="Arial"/>
        </w:rPr>
      </w:pPr>
      <w:r w:rsidRPr="007947BC">
        <w:rPr>
          <w:rFonts w:ascii="Garamond" w:hAnsi="Garamond" w:cs="Arial"/>
        </w:rPr>
        <w:t>Fuente: https://www.colombiacompra.gov.co/clasificador-de-bienes-y-Servicios</w:t>
      </w:r>
    </w:p>
    <w:p w14:paraId="08C3855D" w14:textId="3F0BC36C" w:rsidR="007A378A" w:rsidRPr="00611BD9" w:rsidRDefault="007A378A" w:rsidP="007A378A">
      <w:pPr>
        <w:jc w:val="both"/>
        <w:rPr>
          <w:rFonts w:ascii="Garamond" w:hAnsi="Garamond" w:cs="Arial"/>
          <w:kern w:val="3"/>
          <w:lang w:eastAsia="zh-CN"/>
        </w:rPr>
      </w:pPr>
    </w:p>
    <w:p w14:paraId="1151E100" w14:textId="59A564F1" w:rsidR="00A75B12" w:rsidRPr="00611BD9" w:rsidRDefault="00B33AA9" w:rsidP="001B085D">
      <w:pPr>
        <w:autoSpaceDE w:val="0"/>
        <w:adjustRightInd w:val="0"/>
        <w:contextualSpacing/>
        <w:jc w:val="both"/>
        <w:rPr>
          <w:rFonts w:ascii="Garamond" w:hAnsi="Garamond" w:cs="Arial"/>
          <w:kern w:val="3"/>
          <w:lang w:eastAsia="zh-CN"/>
        </w:rPr>
      </w:pPr>
      <w:r w:rsidRPr="00B33AA9">
        <w:rPr>
          <w:rFonts w:ascii="Garamond" w:hAnsi="Garamond" w:cs="Arial"/>
          <w:kern w:val="3"/>
          <w:lang w:eastAsia="zh-CN"/>
        </w:rPr>
        <w:t>El sector servicios, es uno de los tres grandes sectores en los que se dividen las actividades económicas, definiéndose así, como un sector que provee de servicios necesarios para satisfacer las necesidades de la población. Esto quiere decir que abarca una amplia gama de actividades como: comercio, transporte, comunicaciones, servicios financieros, servicios sociales (educación, sanidad, bienestar), turismo, entre otros.</w:t>
      </w:r>
    </w:p>
    <w:p w14:paraId="046F0D6B" w14:textId="6BCE68FC" w:rsidR="0025525B" w:rsidRDefault="002227A6" w:rsidP="001B085D">
      <w:pPr>
        <w:spacing w:before="240"/>
        <w:jc w:val="both"/>
        <w:rPr>
          <w:rFonts w:ascii="Garamond" w:hAnsi="Garamond" w:cs="Arial"/>
          <w:kern w:val="3"/>
          <w:lang w:eastAsia="zh-CN"/>
        </w:rPr>
      </w:pPr>
      <w:r w:rsidRPr="002227A6">
        <w:rPr>
          <w:rFonts w:ascii="Garamond" w:hAnsi="Garamond" w:cs="Arial"/>
          <w:kern w:val="3"/>
          <w:lang w:eastAsia="zh-CN"/>
        </w:rPr>
        <w:t>El análisis de sector se realiza con base en procesos adelantados por otras entidades del distrito, con objeto contractual similar, que contienen información sobre empresas y PYMES dentro de la clasificación Industrial Internacional Uniforme de actividades CIIU a través de los códigos:</w:t>
      </w:r>
    </w:p>
    <w:p w14:paraId="11598762" w14:textId="61D1C20E" w:rsidR="00D77AF0" w:rsidRDefault="000060FD" w:rsidP="001B085D">
      <w:pPr>
        <w:spacing w:before="240"/>
        <w:jc w:val="both"/>
        <w:rPr>
          <w:rFonts w:ascii="Garamond" w:hAnsi="Garamond" w:cs="Arial"/>
          <w:kern w:val="3"/>
          <w:lang w:eastAsia="zh-CN"/>
        </w:rPr>
      </w:pPr>
      <w:r>
        <w:rPr>
          <w:rFonts w:ascii="Garamond" w:hAnsi="Garamond" w:cs="Arial"/>
          <w:kern w:val="3"/>
          <w:lang w:eastAsia="zh-CN"/>
        </w:rPr>
        <w:t>CIIY: 7490- Otras actividades profesionales</w:t>
      </w:r>
      <w:r w:rsidR="00DB51AF">
        <w:rPr>
          <w:rFonts w:ascii="Garamond" w:hAnsi="Garamond" w:cs="Arial"/>
          <w:kern w:val="3"/>
          <w:lang w:eastAsia="zh-CN"/>
        </w:rPr>
        <w:t xml:space="preserve">, científicas y técnicas comercio </w:t>
      </w:r>
      <w:proofErr w:type="spellStart"/>
      <w:r w:rsidR="00DB51AF">
        <w:rPr>
          <w:rFonts w:ascii="Garamond" w:hAnsi="Garamond" w:cs="Arial"/>
          <w:kern w:val="3"/>
          <w:lang w:eastAsia="zh-CN"/>
        </w:rPr>
        <w:t>n.c.p</w:t>
      </w:r>
      <w:proofErr w:type="spellEnd"/>
    </w:p>
    <w:p w14:paraId="7B624D2E" w14:textId="336F2360" w:rsidR="00DB51AF" w:rsidRDefault="00DB51AF" w:rsidP="001B085D">
      <w:pPr>
        <w:spacing w:before="240"/>
        <w:jc w:val="both"/>
        <w:rPr>
          <w:rFonts w:ascii="Garamond" w:hAnsi="Garamond" w:cs="Arial"/>
          <w:kern w:val="3"/>
          <w:lang w:eastAsia="zh-CN"/>
        </w:rPr>
      </w:pPr>
      <w:r>
        <w:rPr>
          <w:rFonts w:ascii="Garamond" w:hAnsi="Garamond" w:cs="Arial"/>
          <w:kern w:val="3"/>
          <w:lang w:eastAsia="zh-CN"/>
        </w:rPr>
        <w:t>CIIU: 5621 – Catering para eventos</w:t>
      </w:r>
      <w:r w:rsidR="00DE11AF">
        <w:rPr>
          <w:rFonts w:ascii="Garamond" w:hAnsi="Garamond" w:cs="Arial"/>
          <w:kern w:val="3"/>
          <w:lang w:eastAsia="zh-CN"/>
        </w:rPr>
        <w:t>.</w:t>
      </w:r>
    </w:p>
    <w:p w14:paraId="09ACF510" w14:textId="5A6C7674" w:rsidR="00DE11AF" w:rsidRDefault="00DE11AF" w:rsidP="001B085D">
      <w:pPr>
        <w:spacing w:before="240"/>
        <w:jc w:val="both"/>
        <w:rPr>
          <w:rFonts w:ascii="Garamond" w:hAnsi="Garamond" w:cs="Arial"/>
          <w:kern w:val="3"/>
          <w:lang w:eastAsia="zh-CN"/>
        </w:rPr>
      </w:pPr>
      <w:r>
        <w:rPr>
          <w:rFonts w:ascii="Garamond" w:hAnsi="Garamond" w:cs="Arial"/>
          <w:kern w:val="3"/>
          <w:lang w:eastAsia="zh-CN"/>
        </w:rPr>
        <w:t>CIIU:</w:t>
      </w:r>
      <w:r>
        <w:rPr>
          <w:rFonts w:ascii="Garamond" w:hAnsi="Garamond" w:cs="Arial"/>
          <w:kern w:val="3"/>
          <w:lang w:eastAsia="zh-CN"/>
        </w:rPr>
        <w:t xml:space="preserve"> </w:t>
      </w:r>
      <w:r w:rsidR="0003568D">
        <w:rPr>
          <w:rFonts w:ascii="Garamond" w:hAnsi="Garamond" w:cs="Arial"/>
          <w:kern w:val="3"/>
          <w:lang w:eastAsia="zh-CN"/>
        </w:rPr>
        <w:t>5629 Actividades de otros servicios de comida</w:t>
      </w:r>
    </w:p>
    <w:p w14:paraId="191C7617" w14:textId="72FA1E0E" w:rsidR="00DE11AF" w:rsidRDefault="0003568D" w:rsidP="001B085D">
      <w:pPr>
        <w:spacing w:before="240"/>
        <w:jc w:val="both"/>
        <w:rPr>
          <w:rFonts w:ascii="Garamond" w:hAnsi="Garamond" w:cs="Arial"/>
          <w:kern w:val="3"/>
          <w:lang w:eastAsia="zh-CN"/>
        </w:rPr>
      </w:pPr>
      <w:r w:rsidRPr="0018627D">
        <w:rPr>
          <w:rFonts w:ascii="Garamond" w:hAnsi="Garamond" w:cs="Arial"/>
          <w:kern w:val="3"/>
          <w:lang w:eastAsia="zh-CN"/>
        </w:rPr>
        <w:t xml:space="preserve">CIIU: </w:t>
      </w:r>
      <w:r>
        <w:rPr>
          <w:rFonts w:ascii="Garamond" w:hAnsi="Garamond" w:cs="Arial"/>
          <w:kern w:val="3"/>
          <w:lang w:eastAsia="zh-CN"/>
        </w:rPr>
        <w:t xml:space="preserve">7730 Alquiler y arrendamiento de otros tipos de maquinarias, equipos y bienes tangibles </w:t>
      </w:r>
      <w:proofErr w:type="spellStart"/>
      <w:r>
        <w:rPr>
          <w:rFonts w:ascii="Garamond" w:hAnsi="Garamond" w:cs="Arial"/>
          <w:kern w:val="3"/>
          <w:lang w:eastAsia="zh-CN"/>
        </w:rPr>
        <w:t>n.c.p</w:t>
      </w:r>
      <w:proofErr w:type="spellEnd"/>
    </w:p>
    <w:p w14:paraId="4F6AE96E" w14:textId="77777777" w:rsidR="002C04FA" w:rsidRPr="00611BD9" w:rsidRDefault="002C04FA" w:rsidP="0025525B">
      <w:pPr>
        <w:pStyle w:val="Standard"/>
        <w:jc w:val="both"/>
        <w:rPr>
          <w:rFonts w:ascii="Garamond" w:hAnsi="Garamond" w:cs="Arial"/>
          <w:sz w:val="24"/>
          <w:szCs w:val="24"/>
        </w:rPr>
      </w:pPr>
    </w:p>
    <w:p w14:paraId="521AFF22" w14:textId="6533F5B3" w:rsidR="0001255C" w:rsidRPr="001257F4" w:rsidRDefault="001257F4" w:rsidP="001257F4">
      <w:pPr>
        <w:ind w:left="142"/>
        <w:jc w:val="both"/>
        <w:rPr>
          <w:rFonts w:ascii="Garamond" w:eastAsiaTheme="minorHAnsi" w:hAnsi="Garamond" w:cs="Arial"/>
          <w:b/>
          <w:bCs/>
          <w:kern w:val="3"/>
          <w:sz w:val="22"/>
          <w:szCs w:val="22"/>
          <w:lang w:eastAsia="zh-CN"/>
        </w:rPr>
      </w:pPr>
      <w:r>
        <w:rPr>
          <w:rFonts w:ascii="Garamond" w:eastAsiaTheme="minorHAnsi" w:hAnsi="Garamond" w:cs="Arial"/>
          <w:b/>
          <w:bCs/>
          <w:kern w:val="3"/>
          <w:sz w:val="22"/>
          <w:szCs w:val="22"/>
          <w:lang w:eastAsia="zh-CN"/>
        </w:rPr>
        <w:t xml:space="preserve">    3.3 </w:t>
      </w:r>
      <w:r w:rsidR="0001255C" w:rsidRPr="001257F4">
        <w:rPr>
          <w:rFonts w:ascii="Garamond" w:eastAsiaTheme="minorHAnsi" w:hAnsi="Garamond" w:cs="Arial"/>
          <w:b/>
          <w:bCs/>
          <w:kern w:val="3"/>
          <w:sz w:val="22"/>
          <w:szCs w:val="22"/>
          <w:lang w:eastAsia="zh-CN"/>
        </w:rPr>
        <w:t>ASPECTOS ECONÓMICOS GENERALES: COMPORTAMIENTO DEL PIB Y DE LAS PRINCIPALES VARIABLES MACROECONÓMICAS</w:t>
      </w:r>
    </w:p>
    <w:p w14:paraId="3FDAD768" w14:textId="77777777" w:rsidR="0001255C" w:rsidRDefault="0001255C" w:rsidP="277CD35B">
      <w:pPr>
        <w:jc w:val="both"/>
        <w:rPr>
          <w:rFonts w:ascii="Garamond" w:hAnsi="Garamond" w:cs="Arial"/>
          <w:kern w:val="3"/>
          <w:lang w:eastAsia="zh-CN"/>
        </w:rPr>
      </w:pPr>
    </w:p>
    <w:p w14:paraId="1D856840" w14:textId="700EA564" w:rsidR="00B57E8F" w:rsidRDefault="0001255C" w:rsidP="00371C21">
      <w:pPr>
        <w:jc w:val="both"/>
        <w:rPr>
          <w:rFonts w:ascii="Garamond" w:hAnsi="Garamond" w:cs="Arial"/>
          <w:kern w:val="3"/>
          <w:lang w:eastAsia="zh-CN"/>
        </w:rPr>
      </w:pPr>
      <w:r w:rsidRPr="0001255C">
        <w:rPr>
          <w:rFonts w:ascii="Garamond" w:hAnsi="Garamond" w:cs="Arial"/>
          <w:kern w:val="3"/>
          <w:lang w:eastAsia="zh-CN"/>
        </w:rPr>
        <w:t>A continuación, se presenta el comportamiento de las principales variables macroeconómicas y se hace un análisis de las implicaciones que puede tener sobre el sector asociado al objeto del proceso de contratación por el FDL</w:t>
      </w:r>
      <w:r w:rsidR="00371C21">
        <w:rPr>
          <w:rFonts w:ascii="Garamond" w:hAnsi="Garamond" w:cs="Arial"/>
          <w:kern w:val="3"/>
          <w:lang w:eastAsia="zh-CN"/>
        </w:rPr>
        <w:t>.</w:t>
      </w:r>
    </w:p>
    <w:p w14:paraId="3B86629E" w14:textId="54FC539C" w:rsidR="00371C21" w:rsidRDefault="00371C21" w:rsidP="00371C21">
      <w:pPr>
        <w:jc w:val="both"/>
        <w:rPr>
          <w:rFonts w:ascii="Garamond" w:hAnsi="Garamond" w:cs="Arial"/>
          <w:kern w:val="3"/>
          <w:lang w:eastAsia="zh-CN"/>
        </w:rPr>
      </w:pPr>
    </w:p>
    <w:p w14:paraId="715F3411" w14:textId="7385B5BF" w:rsidR="00371C21" w:rsidRPr="00346F52" w:rsidRDefault="00BA7FF3" w:rsidP="0080374B">
      <w:pPr>
        <w:pStyle w:val="Prrafodelista"/>
        <w:numPr>
          <w:ilvl w:val="0"/>
          <w:numId w:val="1"/>
        </w:numPr>
        <w:jc w:val="both"/>
        <w:rPr>
          <w:rFonts w:ascii="Garamond" w:hAnsi="Garamond" w:cs="Arial"/>
          <w:b/>
          <w:bCs/>
          <w:kern w:val="3"/>
          <w:sz w:val="24"/>
          <w:szCs w:val="24"/>
          <w:lang w:val="es-CO" w:eastAsia="zh-CN"/>
        </w:rPr>
      </w:pPr>
      <w:r w:rsidRPr="00346F52">
        <w:rPr>
          <w:rFonts w:ascii="Garamond" w:hAnsi="Garamond" w:cs="Arial"/>
          <w:b/>
          <w:bCs/>
          <w:kern w:val="3"/>
          <w:sz w:val="24"/>
          <w:szCs w:val="24"/>
          <w:lang w:val="es-CO" w:eastAsia="zh-CN"/>
        </w:rPr>
        <w:t>Producto interno Bruto</w:t>
      </w:r>
    </w:p>
    <w:p w14:paraId="53A16EC8" w14:textId="7D621CBE" w:rsidR="277CD35B" w:rsidRPr="00611BD9" w:rsidRDefault="008C2394" w:rsidP="00C050F1">
      <w:pPr>
        <w:jc w:val="center"/>
        <w:rPr>
          <w:rFonts w:ascii="Garamond" w:hAnsi="Garamond" w:cs="Arial"/>
          <w:kern w:val="3"/>
          <w:lang w:eastAsia="zh-CN"/>
        </w:rPr>
      </w:pPr>
      <w:r>
        <w:rPr>
          <w:rFonts w:ascii="Garamond" w:hAnsi="Garamond" w:cs="Arial"/>
          <w:noProof/>
          <w:kern w:val="3"/>
          <w:lang w:eastAsia="zh-CN"/>
        </w:rPr>
        <w:lastRenderedPageBreak/>
        <w:drawing>
          <wp:inline distT="0" distB="0" distL="0" distR="0" wp14:anchorId="37F58EF9" wp14:editId="140623E9">
            <wp:extent cx="5264150" cy="2683704"/>
            <wp:effectExtent l="0" t="0" r="0" b="2540"/>
            <wp:docPr id="885479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1678" cy="2697738"/>
                    </a:xfrm>
                    <a:prstGeom prst="rect">
                      <a:avLst/>
                    </a:prstGeom>
                    <a:noFill/>
                  </pic:spPr>
                </pic:pic>
              </a:graphicData>
            </a:graphic>
          </wp:inline>
        </w:drawing>
      </w:r>
    </w:p>
    <w:p w14:paraId="141C0F18" w14:textId="66916506" w:rsidR="00DE0BB7" w:rsidRDefault="00DE0BB7" w:rsidP="00DE0BB7">
      <w:pPr>
        <w:spacing w:before="240" w:line="257" w:lineRule="auto"/>
        <w:rPr>
          <w:rFonts w:ascii="Garamond" w:hAnsi="Garamond" w:cs="Arial"/>
          <w:kern w:val="3"/>
          <w:sz w:val="18"/>
          <w:szCs w:val="18"/>
          <w:lang w:eastAsia="zh-CN"/>
        </w:rPr>
      </w:pPr>
      <w:r>
        <w:rPr>
          <w:rFonts w:ascii="Garamond" w:hAnsi="Garamond" w:cs="Arial"/>
          <w:kern w:val="3"/>
          <w:sz w:val="18"/>
          <w:szCs w:val="18"/>
          <w:lang w:eastAsia="zh-CN"/>
        </w:rPr>
        <w:t xml:space="preserve">      </w:t>
      </w:r>
      <w:r w:rsidR="00E570CB" w:rsidRPr="00DE0BB7">
        <w:rPr>
          <w:rFonts w:ascii="Garamond" w:hAnsi="Garamond" w:cs="Arial"/>
          <w:kern w:val="3"/>
          <w:sz w:val="18"/>
          <w:szCs w:val="18"/>
          <w:lang w:eastAsia="zh-CN"/>
        </w:rPr>
        <w:t xml:space="preserve">Fuente: </w:t>
      </w:r>
      <w:hyperlink r:id="rId9" w:history="1">
        <w:r w:rsidR="00C41806" w:rsidRPr="00C41806">
          <w:rPr>
            <w:rStyle w:val="Hipervnculo"/>
            <w:sz w:val="16"/>
            <w:szCs w:val="16"/>
          </w:rPr>
          <w:t>DANE - PIB Información técnica</w:t>
        </w:r>
      </w:hyperlink>
    </w:p>
    <w:p w14:paraId="7533EAB1" w14:textId="77777777" w:rsidR="00DE0BB7" w:rsidRPr="00DE0BB7" w:rsidRDefault="00DE0BB7" w:rsidP="00F36AFD">
      <w:pPr>
        <w:spacing w:before="240" w:line="257" w:lineRule="auto"/>
        <w:jc w:val="both"/>
        <w:rPr>
          <w:rFonts w:ascii="Garamond" w:hAnsi="Garamond" w:cs="Arial"/>
          <w:kern w:val="3"/>
          <w:sz w:val="18"/>
          <w:szCs w:val="18"/>
          <w:lang w:eastAsia="zh-CN"/>
        </w:rPr>
      </w:pPr>
    </w:p>
    <w:p w14:paraId="3081BD43" w14:textId="1589FF3B" w:rsidR="00DE0BB7" w:rsidRDefault="00DE0BB7" w:rsidP="00F36AFD">
      <w:pPr>
        <w:jc w:val="both"/>
        <w:rPr>
          <w:rFonts w:ascii="Garamond" w:hAnsi="Garamond" w:cs="Arial"/>
          <w:kern w:val="3"/>
          <w:lang w:eastAsia="zh-CN"/>
        </w:rPr>
      </w:pPr>
      <w:r w:rsidRPr="00DE0BB7">
        <w:rPr>
          <w:rFonts w:ascii="Garamond" w:hAnsi="Garamond" w:cs="Arial"/>
          <w:kern w:val="3"/>
          <w:lang w:eastAsia="zh-CN"/>
        </w:rPr>
        <w:t xml:space="preserve">En el </w:t>
      </w:r>
      <w:r w:rsidR="008C2394">
        <w:rPr>
          <w:rFonts w:ascii="Garamond" w:hAnsi="Garamond" w:cs="Arial"/>
          <w:kern w:val="3"/>
          <w:lang w:eastAsia="zh-CN"/>
        </w:rPr>
        <w:t>cuart</w:t>
      </w:r>
      <w:r w:rsidRPr="00DE0BB7">
        <w:rPr>
          <w:rFonts w:ascii="Garamond" w:hAnsi="Garamond" w:cs="Arial"/>
          <w:kern w:val="3"/>
          <w:lang w:eastAsia="zh-CN"/>
        </w:rPr>
        <w:t>o trimestre de 2024, el Producto Interno Bruto en su serie original, crece 2,1% respecto al mismo periodo de 2023</w:t>
      </w:r>
    </w:p>
    <w:p w14:paraId="443BAF26" w14:textId="77777777" w:rsidR="00934CC8" w:rsidRDefault="00934CC8" w:rsidP="00F36AFD">
      <w:pPr>
        <w:jc w:val="both"/>
        <w:rPr>
          <w:rFonts w:ascii="Garamond" w:hAnsi="Garamond" w:cs="Arial"/>
          <w:kern w:val="3"/>
          <w:lang w:eastAsia="zh-CN"/>
        </w:rPr>
      </w:pPr>
    </w:p>
    <w:p w14:paraId="64E9D93E" w14:textId="60FE9BAE" w:rsidR="00934CC8" w:rsidRPr="00766B08" w:rsidRDefault="00362DFA" w:rsidP="00F36AFD">
      <w:pPr>
        <w:jc w:val="both"/>
        <w:rPr>
          <w:rFonts w:ascii="Garamond" w:hAnsi="Garamond" w:cs="Arial"/>
          <w:b/>
          <w:bCs/>
          <w:kern w:val="3"/>
          <w:vertAlign w:val="superscript"/>
          <w:lang w:eastAsia="zh-CN"/>
        </w:rPr>
      </w:pPr>
      <w:r w:rsidRPr="00766B08">
        <w:rPr>
          <w:rFonts w:ascii="Garamond" w:hAnsi="Garamond" w:cs="Arial"/>
          <w:b/>
          <w:bCs/>
          <w:kern w:val="3"/>
          <w:lang w:eastAsia="zh-CN"/>
        </w:rPr>
        <w:t>PIB desde el enfoque de producción</w:t>
      </w:r>
    </w:p>
    <w:p w14:paraId="422013B5" w14:textId="77777777" w:rsidR="00DE0BB7" w:rsidRDefault="00DE0BB7" w:rsidP="00F36AFD">
      <w:pPr>
        <w:jc w:val="both"/>
        <w:rPr>
          <w:rFonts w:ascii="Garamond" w:hAnsi="Garamond" w:cs="Arial"/>
          <w:kern w:val="3"/>
          <w:vertAlign w:val="superscript"/>
          <w:lang w:eastAsia="zh-CN"/>
        </w:rPr>
      </w:pPr>
    </w:p>
    <w:p w14:paraId="30199EC5" w14:textId="17B6CBC7" w:rsidR="00DE0BB7" w:rsidRDefault="00420853" w:rsidP="00F36AFD">
      <w:pPr>
        <w:jc w:val="both"/>
        <w:rPr>
          <w:rFonts w:ascii="Garamond" w:hAnsi="Garamond" w:cs="Arial"/>
          <w:kern w:val="3"/>
          <w:lang w:eastAsia="zh-CN"/>
        </w:rPr>
      </w:pPr>
      <w:r w:rsidRPr="00420853">
        <w:rPr>
          <w:rFonts w:ascii="Garamond" w:hAnsi="Garamond" w:cs="Arial"/>
          <w:kern w:val="3"/>
          <w:lang w:eastAsia="zh-CN"/>
        </w:rPr>
        <w:t xml:space="preserve">Las actividades económicas que más contribuyen a la dinámica del valor agregado </w:t>
      </w:r>
      <w:r w:rsidR="00E60097">
        <w:rPr>
          <w:rFonts w:ascii="Garamond" w:hAnsi="Garamond" w:cs="Arial"/>
          <w:kern w:val="3"/>
          <w:lang w:eastAsia="zh-CN"/>
        </w:rPr>
        <w:t xml:space="preserve">en </w:t>
      </w:r>
      <w:r w:rsidR="001D2C05">
        <w:rPr>
          <w:rFonts w:ascii="Garamond" w:hAnsi="Garamond" w:cs="Arial"/>
          <w:kern w:val="3"/>
          <w:lang w:eastAsia="zh-CN"/>
        </w:rPr>
        <w:t xml:space="preserve">el sector de los servicios </w:t>
      </w:r>
      <w:r w:rsidRPr="00420853">
        <w:rPr>
          <w:rFonts w:ascii="Garamond" w:hAnsi="Garamond" w:cs="Arial"/>
          <w:kern w:val="3"/>
          <w:lang w:eastAsia="zh-CN"/>
        </w:rPr>
        <w:t>son:</w:t>
      </w:r>
    </w:p>
    <w:p w14:paraId="4D27BACC" w14:textId="77777777" w:rsidR="00420853" w:rsidRDefault="00420853" w:rsidP="00DE0BB7">
      <w:pPr>
        <w:jc w:val="both"/>
        <w:rPr>
          <w:rFonts w:ascii="Garamond" w:hAnsi="Garamond" w:cs="Arial"/>
          <w:kern w:val="3"/>
          <w:lang w:eastAsia="zh-CN"/>
        </w:rPr>
      </w:pPr>
    </w:p>
    <w:p w14:paraId="7E8E32AF" w14:textId="77777777" w:rsidR="0053028C" w:rsidRPr="0053028C" w:rsidRDefault="0053028C" w:rsidP="0080374B">
      <w:pPr>
        <w:numPr>
          <w:ilvl w:val="0"/>
          <w:numId w:val="4"/>
        </w:numPr>
        <w:tabs>
          <w:tab w:val="num" w:pos="720"/>
        </w:tabs>
        <w:jc w:val="both"/>
        <w:rPr>
          <w:rFonts w:ascii="Garamond" w:hAnsi="Garamond" w:cs="Arial"/>
          <w:kern w:val="3"/>
          <w:lang w:eastAsia="zh-CN"/>
        </w:rPr>
      </w:pPr>
      <w:r w:rsidRPr="0053028C">
        <w:rPr>
          <w:rFonts w:ascii="Garamond" w:hAnsi="Garamond" w:cs="Arial"/>
          <w:kern w:val="3"/>
          <w:lang w:eastAsia="zh-CN"/>
        </w:rPr>
        <w:t>Agricultura, ganadería, caza, silvicultura y pesca crece 8,1% (contribuye 0,8 puntos porcentuales a la variación anual).</w:t>
      </w:r>
    </w:p>
    <w:p w14:paraId="303B637A" w14:textId="77777777" w:rsidR="0053028C" w:rsidRPr="0053028C" w:rsidRDefault="0053028C" w:rsidP="0080374B">
      <w:pPr>
        <w:numPr>
          <w:ilvl w:val="0"/>
          <w:numId w:val="4"/>
        </w:numPr>
        <w:tabs>
          <w:tab w:val="num" w:pos="720"/>
        </w:tabs>
        <w:jc w:val="both"/>
        <w:rPr>
          <w:rFonts w:ascii="Garamond" w:hAnsi="Garamond" w:cs="Arial"/>
          <w:kern w:val="3"/>
          <w:lang w:eastAsia="zh-CN"/>
        </w:rPr>
      </w:pPr>
      <w:r w:rsidRPr="0053028C">
        <w:rPr>
          <w:rFonts w:ascii="Garamond" w:hAnsi="Garamond" w:cs="Arial"/>
          <w:kern w:val="3"/>
          <w:lang w:eastAsia="zh-CN"/>
        </w:rPr>
        <w:t>Administración pública y defensa; planes de seguridad social de afiliación obligatoria; Educación; Actividades de atención de la salud humana y de servicios sociales crece 4,2% (contribuye 0,7 puntos porcentuales a la variación anual).</w:t>
      </w:r>
    </w:p>
    <w:p w14:paraId="71641B8E" w14:textId="77777777" w:rsidR="0053028C" w:rsidRPr="0053028C" w:rsidRDefault="0053028C" w:rsidP="0080374B">
      <w:pPr>
        <w:numPr>
          <w:ilvl w:val="0"/>
          <w:numId w:val="4"/>
        </w:numPr>
        <w:tabs>
          <w:tab w:val="num" w:pos="720"/>
        </w:tabs>
        <w:jc w:val="both"/>
        <w:rPr>
          <w:rFonts w:ascii="Garamond" w:hAnsi="Garamond" w:cs="Arial"/>
          <w:kern w:val="3"/>
          <w:lang w:eastAsia="zh-CN"/>
        </w:rPr>
      </w:pPr>
      <w:r w:rsidRPr="0053028C">
        <w:rPr>
          <w:rFonts w:ascii="Garamond" w:hAnsi="Garamond" w:cs="Arial"/>
          <w:kern w:val="3"/>
          <w:lang w:eastAsia="zh-CN"/>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8,1% (contribuye 0,3 puntos porcentuales a la variación anual).</w:t>
      </w:r>
    </w:p>
    <w:p w14:paraId="7827DD53" w14:textId="04A8F5BD" w:rsidR="00E570CB" w:rsidRPr="00611BD9" w:rsidRDefault="00E570CB" w:rsidP="00BF0A02">
      <w:pPr>
        <w:jc w:val="both"/>
        <w:rPr>
          <w:rFonts w:ascii="Garamond" w:hAnsi="Garamond" w:cs="Arial"/>
          <w:kern w:val="3"/>
          <w:lang w:eastAsia="zh-CN"/>
        </w:rPr>
      </w:pPr>
    </w:p>
    <w:p w14:paraId="614E36BC" w14:textId="63704D7C" w:rsidR="00E570CB" w:rsidRPr="00611BD9" w:rsidRDefault="00E53E46" w:rsidP="00C050F1">
      <w:pPr>
        <w:jc w:val="center"/>
        <w:rPr>
          <w:rFonts w:ascii="Garamond" w:hAnsi="Garamond" w:cs="Arial"/>
          <w:kern w:val="3"/>
          <w:lang w:eastAsia="zh-CN"/>
        </w:rPr>
      </w:pPr>
      <w:r w:rsidRPr="00E53E46">
        <w:rPr>
          <w:rFonts w:ascii="Garamond" w:hAnsi="Garamond" w:cs="Arial"/>
          <w:noProof/>
          <w:kern w:val="3"/>
          <w:lang w:eastAsia="zh-CN"/>
        </w:rPr>
        <w:lastRenderedPageBreak/>
        <w:drawing>
          <wp:inline distT="0" distB="0" distL="0" distR="0" wp14:anchorId="66597944" wp14:editId="1F9C24DC">
            <wp:extent cx="5111750" cy="4944114"/>
            <wp:effectExtent l="0" t="0" r="0" b="8890"/>
            <wp:docPr id="306545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54525" name=""/>
                    <pic:cNvPicPr/>
                  </pic:nvPicPr>
                  <pic:blipFill>
                    <a:blip r:embed="rId10"/>
                    <a:stretch>
                      <a:fillRect/>
                    </a:stretch>
                  </pic:blipFill>
                  <pic:spPr>
                    <a:xfrm>
                      <a:off x="0" y="0"/>
                      <a:ext cx="5123745" cy="4955716"/>
                    </a:xfrm>
                    <a:prstGeom prst="rect">
                      <a:avLst/>
                    </a:prstGeom>
                  </pic:spPr>
                </pic:pic>
              </a:graphicData>
            </a:graphic>
          </wp:inline>
        </w:drawing>
      </w:r>
    </w:p>
    <w:p w14:paraId="2D6BF332" w14:textId="3AFF83DF" w:rsidR="00F36AFD" w:rsidRDefault="0053028C" w:rsidP="00BF0A02">
      <w:pPr>
        <w:jc w:val="both"/>
        <w:rPr>
          <w:rFonts w:ascii="Garamond" w:hAnsi="Garamond" w:cs="Arial"/>
          <w:kern w:val="3"/>
          <w:sz w:val="16"/>
          <w:szCs w:val="16"/>
          <w:lang w:eastAsia="zh-CN"/>
        </w:rPr>
      </w:pPr>
      <w:r>
        <w:rPr>
          <w:rFonts w:ascii="Garamond" w:hAnsi="Garamond" w:cs="Arial"/>
          <w:kern w:val="3"/>
          <w:sz w:val="16"/>
          <w:szCs w:val="16"/>
          <w:lang w:eastAsia="zh-CN"/>
        </w:rPr>
        <w:t xml:space="preserve">Fuente: </w:t>
      </w:r>
      <w:r w:rsidRPr="0053028C">
        <w:rPr>
          <w:rFonts w:ascii="Garamond" w:hAnsi="Garamond" w:cs="Arial"/>
          <w:kern w:val="3"/>
          <w:sz w:val="16"/>
          <w:szCs w:val="16"/>
          <w:lang w:eastAsia="zh-CN"/>
        </w:rPr>
        <w:t xml:space="preserve"> </w:t>
      </w:r>
      <w:hyperlink r:id="rId11" w:history="1">
        <w:r w:rsidRPr="0053028C">
          <w:rPr>
            <w:rStyle w:val="Hipervnculo"/>
            <w:rFonts w:ascii="Garamond" w:hAnsi="Garamond" w:cs="Arial"/>
            <w:kern w:val="3"/>
            <w:sz w:val="16"/>
            <w:szCs w:val="16"/>
            <w:lang w:eastAsia="zh-CN"/>
          </w:rPr>
          <w:t>bol-PIB-IVtrim2024.pdf</w:t>
        </w:r>
      </w:hyperlink>
    </w:p>
    <w:p w14:paraId="2157D1EE" w14:textId="77777777" w:rsidR="0053028C" w:rsidRDefault="0053028C" w:rsidP="00BF0A02">
      <w:pPr>
        <w:jc w:val="both"/>
        <w:rPr>
          <w:rFonts w:ascii="Garamond" w:hAnsi="Garamond" w:cs="Arial"/>
          <w:kern w:val="3"/>
          <w:sz w:val="16"/>
          <w:szCs w:val="16"/>
          <w:lang w:eastAsia="zh-CN"/>
        </w:rPr>
      </w:pPr>
    </w:p>
    <w:p w14:paraId="78E3C378" w14:textId="09860164" w:rsidR="277CD35B" w:rsidRPr="00611BD9" w:rsidRDefault="0053028C" w:rsidP="277CD35B">
      <w:pPr>
        <w:spacing w:before="240" w:line="257" w:lineRule="auto"/>
        <w:jc w:val="both"/>
        <w:rPr>
          <w:rFonts w:ascii="Garamond" w:hAnsi="Garamond" w:cs="Arial"/>
          <w:kern w:val="3"/>
          <w:lang w:eastAsia="zh-CN"/>
        </w:rPr>
      </w:pPr>
      <w:r w:rsidRPr="0053028C">
        <w:rPr>
          <w:rFonts w:ascii="Garamond" w:hAnsi="Garamond" w:cs="Arial"/>
          <w:kern w:val="3"/>
          <w:lang w:eastAsia="zh-CN"/>
        </w:rPr>
        <w:t>En el cuarto trimestre de 2024pr, el valor agregado de comercio al por mayor y al por menor, reparación de vehículos automotores y motocicletas; transporte y almacenamiento; alojamiento y servicios de comida crece 4,4% en su serie original, respecto al mismo periodo de 2023p. Esta dinámica se explica por los siguientes comportamientos (ver tabla 7):</w:t>
      </w:r>
    </w:p>
    <w:p w14:paraId="55EA9598" w14:textId="77777777" w:rsidR="00C050F1" w:rsidRDefault="00C050F1" w:rsidP="00C050F1">
      <w:pPr>
        <w:spacing w:before="240" w:line="257" w:lineRule="auto"/>
        <w:jc w:val="center"/>
        <w:rPr>
          <w:rFonts w:ascii="Garamond" w:hAnsi="Garamond" w:cs="Arial"/>
          <w:kern w:val="3"/>
          <w:lang w:eastAsia="zh-CN"/>
        </w:rPr>
      </w:pPr>
      <w:r w:rsidRPr="00C050F1">
        <w:rPr>
          <w:rFonts w:ascii="Garamond" w:hAnsi="Garamond" w:cs="Arial"/>
          <w:noProof/>
          <w:kern w:val="3"/>
          <w:lang w:eastAsia="zh-CN"/>
        </w:rPr>
        <w:lastRenderedPageBreak/>
        <w:drawing>
          <wp:inline distT="0" distB="0" distL="0" distR="0" wp14:anchorId="0FC9F04F" wp14:editId="1996C6F9">
            <wp:extent cx="4578350" cy="2926269"/>
            <wp:effectExtent l="0" t="0" r="0" b="7620"/>
            <wp:docPr id="20948324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832475" name=""/>
                    <pic:cNvPicPr/>
                  </pic:nvPicPr>
                  <pic:blipFill>
                    <a:blip r:embed="rId12"/>
                    <a:stretch>
                      <a:fillRect/>
                    </a:stretch>
                  </pic:blipFill>
                  <pic:spPr>
                    <a:xfrm>
                      <a:off x="0" y="0"/>
                      <a:ext cx="4589501" cy="2933396"/>
                    </a:xfrm>
                    <a:prstGeom prst="rect">
                      <a:avLst/>
                    </a:prstGeom>
                  </pic:spPr>
                </pic:pic>
              </a:graphicData>
            </a:graphic>
          </wp:inline>
        </w:drawing>
      </w:r>
    </w:p>
    <w:p w14:paraId="65CD7B2E" w14:textId="4DD91C3A" w:rsidR="277CD35B" w:rsidRPr="00611BD9" w:rsidRDefault="00C050F1" w:rsidP="00C050F1">
      <w:pPr>
        <w:spacing w:before="240" w:line="257" w:lineRule="auto"/>
        <w:rPr>
          <w:rFonts w:ascii="Garamond" w:hAnsi="Garamond" w:cs="Arial"/>
          <w:kern w:val="3"/>
          <w:lang w:eastAsia="zh-CN"/>
        </w:rPr>
      </w:pPr>
      <w:r>
        <w:rPr>
          <w:rFonts w:ascii="Garamond" w:hAnsi="Garamond" w:cs="Arial"/>
          <w:kern w:val="3"/>
          <w:sz w:val="16"/>
          <w:szCs w:val="16"/>
          <w:lang w:eastAsia="zh-CN"/>
        </w:rPr>
        <w:t xml:space="preserve">Fuente: </w:t>
      </w:r>
      <w:hyperlink r:id="rId13" w:history="1">
        <w:r w:rsidRPr="00C050F1">
          <w:rPr>
            <w:rStyle w:val="Hipervnculo"/>
            <w:rFonts w:ascii="Garamond" w:hAnsi="Garamond" w:cs="Arial"/>
            <w:kern w:val="3"/>
            <w:sz w:val="16"/>
            <w:szCs w:val="16"/>
            <w:lang w:eastAsia="zh-CN"/>
          </w:rPr>
          <w:t>bol-PIB-IVtrim2024.pdf</w:t>
        </w:r>
      </w:hyperlink>
    </w:p>
    <w:p w14:paraId="03B06355" w14:textId="77777777" w:rsidR="00C050F1" w:rsidRDefault="00C050F1" w:rsidP="00824895">
      <w:pPr>
        <w:spacing w:before="240" w:line="257" w:lineRule="auto"/>
        <w:jc w:val="both"/>
        <w:rPr>
          <w:rFonts w:ascii="Garamond" w:hAnsi="Garamond" w:cs="Arial"/>
          <w:kern w:val="3"/>
          <w:lang w:eastAsia="zh-CN"/>
        </w:rPr>
      </w:pPr>
      <w:r w:rsidRPr="00C050F1">
        <w:rPr>
          <w:rFonts w:ascii="Garamond" w:hAnsi="Garamond" w:cs="Arial"/>
          <w:kern w:val="3"/>
          <w:lang w:eastAsia="zh-CN"/>
        </w:rPr>
        <w:t xml:space="preserve">En el cuarto trimestre de 2024pr, el valor agregado de las actividades profesionales, científicas y técnicas; y actividades de servicios administrativos y de apoyo crece 0,03% en su serie original, respecto al mismo periodo de 2023p. Esta dinámica se explica por los siguientes comportamientos (ver tabla 11): </w:t>
      </w:r>
    </w:p>
    <w:p w14:paraId="33877703" w14:textId="77777777" w:rsidR="00C050F1" w:rsidRDefault="00C050F1" w:rsidP="00824895">
      <w:pPr>
        <w:spacing w:before="240" w:line="257" w:lineRule="auto"/>
        <w:jc w:val="both"/>
        <w:rPr>
          <w:rFonts w:ascii="Garamond" w:hAnsi="Garamond" w:cs="Arial"/>
          <w:kern w:val="3"/>
          <w:lang w:eastAsia="zh-CN"/>
        </w:rPr>
      </w:pPr>
      <w:r w:rsidRPr="00C050F1">
        <w:rPr>
          <w:rFonts w:ascii="Garamond" w:hAnsi="Garamond" w:cs="Arial"/>
          <w:kern w:val="3"/>
          <w:lang w:eastAsia="zh-CN"/>
        </w:rPr>
        <w:t xml:space="preserve">• Actividades profesionales, científicas y técnicas decrece 1,3%. </w:t>
      </w:r>
    </w:p>
    <w:p w14:paraId="0E5B9E31" w14:textId="20DF59DF" w:rsidR="004D3DAB" w:rsidRDefault="00C050F1" w:rsidP="00824895">
      <w:pPr>
        <w:spacing w:before="240" w:line="257" w:lineRule="auto"/>
        <w:jc w:val="both"/>
        <w:rPr>
          <w:rFonts w:ascii="Garamond" w:hAnsi="Garamond" w:cs="Arial"/>
          <w:kern w:val="3"/>
          <w:lang w:eastAsia="zh-CN"/>
        </w:rPr>
      </w:pPr>
      <w:r w:rsidRPr="00C050F1">
        <w:rPr>
          <w:rFonts w:ascii="Garamond" w:hAnsi="Garamond" w:cs="Arial"/>
          <w:kern w:val="3"/>
          <w:lang w:eastAsia="zh-CN"/>
        </w:rPr>
        <w:t>• Actividades de servicios administrativos y de apoyo crece 1,2%.</w:t>
      </w:r>
    </w:p>
    <w:p w14:paraId="25A1F3E2" w14:textId="2193636D" w:rsidR="00C050F1" w:rsidRPr="00611BD9" w:rsidRDefault="00C050F1" w:rsidP="00C050F1">
      <w:pPr>
        <w:spacing w:before="240" w:line="257" w:lineRule="auto"/>
        <w:jc w:val="center"/>
        <w:rPr>
          <w:rFonts w:ascii="Garamond" w:hAnsi="Garamond" w:cs="Arial"/>
          <w:kern w:val="3"/>
          <w:lang w:eastAsia="zh-CN"/>
        </w:rPr>
      </w:pPr>
      <w:r w:rsidRPr="00C050F1">
        <w:rPr>
          <w:rFonts w:ascii="Garamond" w:hAnsi="Garamond" w:cs="Arial"/>
          <w:noProof/>
          <w:kern w:val="3"/>
          <w:lang w:eastAsia="zh-CN"/>
        </w:rPr>
        <w:drawing>
          <wp:inline distT="0" distB="0" distL="0" distR="0" wp14:anchorId="2E5A028C" wp14:editId="1821E917">
            <wp:extent cx="5001260" cy="2695117"/>
            <wp:effectExtent l="0" t="0" r="8890" b="0"/>
            <wp:docPr id="7166579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657974" name=""/>
                    <pic:cNvPicPr/>
                  </pic:nvPicPr>
                  <pic:blipFill>
                    <a:blip r:embed="rId14"/>
                    <a:stretch>
                      <a:fillRect/>
                    </a:stretch>
                  </pic:blipFill>
                  <pic:spPr>
                    <a:xfrm>
                      <a:off x="0" y="0"/>
                      <a:ext cx="5008201" cy="2698857"/>
                    </a:xfrm>
                    <a:prstGeom prst="rect">
                      <a:avLst/>
                    </a:prstGeom>
                  </pic:spPr>
                </pic:pic>
              </a:graphicData>
            </a:graphic>
          </wp:inline>
        </w:drawing>
      </w:r>
    </w:p>
    <w:p w14:paraId="4D3831A4" w14:textId="55204BE6" w:rsidR="00AF573C" w:rsidRPr="00C050F1" w:rsidRDefault="00C050F1" w:rsidP="00041499">
      <w:pPr>
        <w:spacing w:before="240" w:line="257" w:lineRule="auto"/>
        <w:rPr>
          <w:rFonts w:ascii="Garamond" w:hAnsi="Garamond" w:cs="Arial"/>
          <w:kern w:val="3"/>
          <w:sz w:val="16"/>
          <w:szCs w:val="16"/>
          <w:lang w:eastAsia="zh-CN"/>
        </w:rPr>
      </w:pPr>
      <w:r>
        <w:rPr>
          <w:rFonts w:ascii="Garamond" w:hAnsi="Garamond" w:cs="Arial"/>
          <w:kern w:val="3"/>
          <w:sz w:val="16"/>
          <w:szCs w:val="16"/>
          <w:lang w:eastAsia="zh-CN"/>
        </w:rPr>
        <w:t xml:space="preserve">Fuente: </w:t>
      </w:r>
      <w:hyperlink r:id="rId15" w:history="1">
        <w:r w:rsidRPr="00C050F1">
          <w:rPr>
            <w:rStyle w:val="Hipervnculo"/>
            <w:rFonts w:ascii="Garamond" w:hAnsi="Garamond" w:cs="Arial"/>
            <w:kern w:val="3"/>
            <w:sz w:val="16"/>
            <w:szCs w:val="16"/>
            <w:lang w:eastAsia="zh-CN"/>
          </w:rPr>
          <w:t>bol-PIB-IVtrim2024.pdf</w:t>
        </w:r>
      </w:hyperlink>
    </w:p>
    <w:p w14:paraId="347F11E7" w14:textId="39827691" w:rsidR="00AF573C" w:rsidRDefault="00AF573C" w:rsidP="00041499">
      <w:pPr>
        <w:spacing w:before="240" w:line="257" w:lineRule="auto"/>
        <w:rPr>
          <w:rFonts w:ascii="Garamond" w:hAnsi="Garamond" w:cs="Arial"/>
          <w:kern w:val="3"/>
          <w:lang w:eastAsia="zh-CN"/>
        </w:rPr>
      </w:pPr>
    </w:p>
    <w:p w14:paraId="48C0D5E8" w14:textId="0AC58850" w:rsidR="00A52257" w:rsidRDefault="00A52257" w:rsidP="00041499">
      <w:pPr>
        <w:spacing w:before="240" w:line="257" w:lineRule="auto"/>
        <w:rPr>
          <w:rFonts w:ascii="Garamond" w:hAnsi="Garamond" w:cs="Arial"/>
          <w:kern w:val="3"/>
          <w:lang w:eastAsia="zh-CN"/>
        </w:rPr>
      </w:pPr>
    </w:p>
    <w:p w14:paraId="29AFF847" w14:textId="255F0D3D" w:rsidR="00A52257" w:rsidRPr="000B0A5A" w:rsidRDefault="000B0A5A" w:rsidP="0080374B">
      <w:pPr>
        <w:pStyle w:val="Prrafodelista"/>
        <w:numPr>
          <w:ilvl w:val="0"/>
          <w:numId w:val="1"/>
        </w:numPr>
        <w:spacing w:before="240" w:line="257" w:lineRule="auto"/>
        <w:rPr>
          <w:rFonts w:ascii="Garamond" w:hAnsi="Garamond" w:cs="Arial"/>
          <w:b/>
          <w:bCs/>
          <w:kern w:val="3"/>
          <w:lang w:eastAsia="zh-CN"/>
        </w:rPr>
      </w:pPr>
      <w:r w:rsidRPr="000B0A5A">
        <w:rPr>
          <w:rFonts w:ascii="Garamond" w:hAnsi="Garamond" w:cs="Arial"/>
          <w:b/>
          <w:bCs/>
          <w:kern w:val="3"/>
          <w:lang w:eastAsia="zh-CN"/>
        </w:rPr>
        <w:t>INFLACIÓN</w:t>
      </w:r>
    </w:p>
    <w:p w14:paraId="42568ACF" w14:textId="77777777" w:rsidR="002E58DA" w:rsidRDefault="002E58DA" w:rsidP="001B085D">
      <w:pPr>
        <w:spacing w:before="240" w:line="257" w:lineRule="auto"/>
        <w:jc w:val="both"/>
        <w:rPr>
          <w:rFonts w:ascii="Garamond" w:hAnsi="Garamond" w:cs="Arial"/>
          <w:kern w:val="3"/>
          <w:lang w:eastAsia="zh-CN"/>
        </w:rPr>
      </w:pPr>
      <w:r w:rsidRPr="002E58DA">
        <w:rPr>
          <w:rFonts w:ascii="Garamond" w:hAnsi="Garamond" w:cs="Arial"/>
          <w:kern w:val="3"/>
          <w:lang w:eastAsia="zh-CN"/>
        </w:rPr>
        <w:t>Los analistas consultados por la Encuesta de Opinión Financiera de Fedesarrollo y la Bolsa de Valores de Colombia estiman que la inflación anual en Colombia se ubicará en un rango entre el 5,10 % y el 5,22 % en febrero, un dato que revelará el DANE la primera semana de marzo.</w:t>
      </w:r>
      <w:r>
        <w:rPr>
          <w:rFonts w:ascii="Garamond" w:hAnsi="Garamond" w:cs="Arial"/>
          <w:kern w:val="3"/>
          <w:lang w:eastAsia="zh-CN"/>
        </w:rPr>
        <w:t xml:space="preserve"> </w:t>
      </w:r>
    </w:p>
    <w:p w14:paraId="7E32CD3D" w14:textId="77777777" w:rsidR="007207B4" w:rsidRDefault="007207B4" w:rsidP="001B085D">
      <w:pPr>
        <w:jc w:val="both"/>
        <w:rPr>
          <w:rFonts w:ascii="Garamond" w:hAnsi="Garamond" w:cs="Arial"/>
          <w:kern w:val="3"/>
          <w:lang w:eastAsia="zh-CN"/>
        </w:rPr>
      </w:pPr>
    </w:p>
    <w:p w14:paraId="09AF4096" w14:textId="08569F88" w:rsidR="007207B4" w:rsidRDefault="007207B4" w:rsidP="001B085D">
      <w:pPr>
        <w:jc w:val="both"/>
        <w:rPr>
          <w:rFonts w:ascii="Garamond" w:hAnsi="Garamond" w:cs="Arial"/>
          <w:kern w:val="3"/>
          <w:lang w:eastAsia="zh-CN"/>
        </w:rPr>
      </w:pPr>
      <w:r w:rsidRPr="007207B4">
        <w:rPr>
          <w:rFonts w:ascii="Garamond" w:hAnsi="Garamond" w:cs="Arial"/>
          <w:kern w:val="3"/>
          <w:lang w:eastAsia="zh-CN"/>
        </w:rPr>
        <w:t>Con una proyección media del 5,17 %, la inflación en febrero sería levemente inferior al 5,22 % correspondiente a enero, una cifra que se ubicó por encima del pronóstico de los analistas (5,12 %).</w:t>
      </w:r>
    </w:p>
    <w:p w14:paraId="42C63EA6" w14:textId="77777777" w:rsidR="007207B4" w:rsidRPr="007207B4" w:rsidRDefault="007207B4" w:rsidP="001B085D">
      <w:pPr>
        <w:jc w:val="both"/>
        <w:rPr>
          <w:rFonts w:ascii="Garamond" w:hAnsi="Garamond" w:cs="Arial"/>
          <w:kern w:val="3"/>
          <w:lang w:eastAsia="zh-CN"/>
        </w:rPr>
      </w:pPr>
    </w:p>
    <w:p w14:paraId="23723E49" w14:textId="77777777" w:rsidR="007207B4" w:rsidRPr="007207B4" w:rsidRDefault="007207B4" w:rsidP="001B085D">
      <w:pPr>
        <w:jc w:val="both"/>
        <w:rPr>
          <w:rFonts w:ascii="Garamond" w:hAnsi="Garamond" w:cs="Arial"/>
          <w:kern w:val="3"/>
          <w:lang w:eastAsia="zh-CN"/>
        </w:rPr>
      </w:pPr>
      <w:r w:rsidRPr="007207B4">
        <w:rPr>
          <w:rFonts w:ascii="Garamond" w:hAnsi="Garamond" w:cs="Arial"/>
          <w:kern w:val="3"/>
          <w:lang w:eastAsia="zh-CN"/>
        </w:rPr>
        <w:t>El ritmo de desaceleración de la inflación en Colombia permitiría terminar el año con una variación del Índice de Precios al Consumidor (IPC) del 4,26 %, en un rango entre el 4 % y el 4,5 %.</w:t>
      </w:r>
    </w:p>
    <w:p w14:paraId="4CE11249" w14:textId="3E1CA3A1" w:rsidR="00A52257" w:rsidRDefault="007207B4" w:rsidP="001B085D">
      <w:pPr>
        <w:spacing w:before="240" w:line="257" w:lineRule="auto"/>
        <w:jc w:val="both"/>
        <w:rPr>
          <w:rFonts w:ascii="Garamond" w:hAnsi="Garamond" w:cs="Arial"/>
          <w:kern w:val="3"/>
          <w:lang w:eastAsia="zh-CN"/>
        </w:rPr>
      </w:pPr>
      <w:r w:rsidRPr="007207B4">
        <w:rPr>
          <w:rFonts w:ascii="Garamond" w:hAnsi="Garamond" w:cs="Arial"/>
          <w:kern w:val="3"/>
          <w:lang w:eastAsia="zh-CN"/>
        </w:rPr>
        <w:t>Esta nueva estimación es superior en ocho puntos básicos al promedio de respuestas visto en la encuesta de enero (4,18 %). Además, deja ver que las expectativas del mercado aún se mantienen fuera del rango meta del Banco de la República (2-4 %) en 2025.</w:t>
      </w:r>
    </w:p>
    <w:p w14:paraId="0FB5B911" w14:textId="36966F7F" w:rsidR="00B72E01" w:rsidRDefault="007207B4" w:rsidP="007207B4">
      <w:pPr>
        <w:spacing w:before="240" w:line="257" w:lineRule="auto"/>
        <w:jc w:val="center"/>
        <w:rPr>
          <w:rFonts w:ascii="Garamond" w:hAnsi="Garamond" w:cs="Arial"/>
          <w:kern w:val="3"/>
          <w:lang w:eastAsia="zh-CN"/>
        </w:rPr>
      </w:pPr>
      <w:r>
        <w:rPr>
          <w:rFonts w:ascii="Garamond" w:hAnsi="Garamond" w:cs="Arial"/>
          <w:noProof/>
          <w:kern w:val="3"/>
          <w:lang w:eastAsia="zh-CN"/>
        </w:rPr>
        <w:drawing>
          <wp:inline distT="0" distB="0" distL="0" distR="0" wp14:anchorId="2E71248F" wp14:editId="4FE59BCA">
            <wp:extent cx="3589062" cy="3101975"/>
            <wp:effectExtent l="0" t="0" r="0" b="3175"/>
            <wp:docPr id="190620079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941" cy="3112242"/>
                    </a:xfrm>
                    <a:prstGeom prst="rect">
                      <a:avLst/>
                    </a:prstGeom>
                    <a:noFill/>
                  </pic:spPr>
                </pic:pic>
              </a:graphicData>
            </a:graphic>
          </wp:inline>
        </w:drawing>
      </w:r>
    </w:p>
    <w:p w14:paraId="664EDF22" w14:textId="57702AC0" w:rsidR="00B72E01" w:rsidRPr="00E02592" w:rsidRDefault="00E02592" w:rsidP="007207B4">
      <w:pPr>
        <w:spacing w:before="240" w:line="257" w:lineRule="auto"/>
        <w:rPr>
          <w:rFonts w:ascii="Garamond" w:hAnsi="Garamond" w:cs="Arial"/>
          <w:kern w:val="3"/>
          <w:sz w:val="18"/>
          <w:szCs w:val="18"/>
          <w:lang w:eastAsia="zh-CN"/>
        </w:rPr>
      </w:pPr>
      <w:r w:rsidRPr="00E02592">
        <w:rPr>
          <w:rFonts w:ascii="Garamond" w:hAnsi="Garamond" w:cs="Arial"/>
          <w:kern w:val="3"/>
          <w:sz w:val="18"/>
          <w:szCs w:val="18"/>
          <w:lang w:eastAsia="zh-CN"/>
        </w:rPr>
        <w:t xml:space="preserve">Fuente: </w:t>
      </w:r>
      <w:hyperlink r:id="rId17" w:history="1">
        <w:r w:rsidR="007207B4" w:rsidRPr="007207B4">
          <w:rPr>
            <w:rStyle w:val="Hipervnculo"/>
            <w:rFonts w:ascii="Garamond" w:hAnsi="Garamond" w:cs="Arial"/>
            <w:kern w:val="3"/>
            <w:sz w:val="18"/>
            <w:szCs w:val="18"/>
            <w:lang w:eastAsia="zh-CN"/>
          </w:rPr>
          <w:t>https://www.valoraanalitik.com/fededarrollo-bvc-inflacion-en-colombia-no-cederia-tan-rapido-cerraria-el-ano-en-42</w:t>
        </w:r>
      </w:hyperlink>
      <w:r w:rsidR="007207B4" w:rsidRPr="007207B4">
        <w:rPr>
          <w:rFonts w:ascii="Garamond" w:hAnsi="Garamond" w:cs="Arial"/>
          <w:kern w:val="3"/>
          <w:sz w:val="18"/>
          <w:szCs w:val="18"/>
          <w:lang w:eastAsia="zh-CN"/>
        </w:rPr>
        <w:t>/</w:t>
      </w:r>
    </w:p>
    <w:p w14:paraId="0A76E614" w14:textId="585F1A6D" w:rsidR="00B72E01" w:rsidRDefault="008F5B40" w:rsidP="0080374B">
      <w:pPr>
        <w:pStyle w:val="Prrafodelista"/>
        <w:numPr>
          <w:ilvl w:val="0"/>
          <w:numId w:val="1"/>
        </w:numPr>
        <w:spacing w:before="240" w:line="257" w:lineRule="auto"/>
        <w:rPr>
          <w:rFonts w:ascii="Garamond" w:hAnsi="Garamond" w:cs="Arial"/>
          <w:b/>
          <w:bCs/>
          <w:kern w:val="3"/>
          <w:lang w:eastAsia="zh-CN"/>
        </w:rPr>
      </w:pPr>
      <w:r w:rsidRPr="00662E18">
        <w:rPr>
          <w:rFonts w:ascii="Garamond" w:hAnsi="Garamond" w:cs="Arial"/>
          <w:b/>
          <w:bCs/>
          <w:kern w:val="3"/>
          <w:lang w:eastAsia="zh-CN"/>
        </w:rPr>
        <w:t>TASA DE CAMBIO – TRM</w:t>
      </w:r>
    </w:p>
    <w:p w14:paraId="07E773D8" w14:textId="265AFA3F" w:rsidR="000D7CEF" w:rsidRDefault="003A27FB" w:rsidP="00336915">
      <w:pPr>
        <w:spacing w:before="240" w:line="257" w:lineRule="auto"/>
        <w:jc w:val="both"/>
        <w:rPr>
          <w:rFonts w:ascii="Garamond" w:hAnsi="Garamond" w:cs="Arial"/>
          <w:kern w:val="3"/>
          <w:lang w:val="es-ES" w:eastAsia="zh-CN"/>
        </w:rPr>
      </w:pPr>
      <w:r w:rsidRPr="0032015D">
        <w:rPr>
          <w:rFonts w:ascii="Garamond" w:hAnsi="Garamond" w:cs="Arial"/>
          <w:kern w:val="3"/>
          <w:lang w:eastAsia="zh-CN"/>
        </w:rPr>
        <w:t xml:space="preserve">La </w:t>
      </w:r>
      <w:r w:rsidR="003B27C1">
        <w:rPr>
          <w:rFonts w:ascii="Garamond" w:hAnsi="Garamond" w:cs="Arial"/>
          <w:kern w:val="3"/>
          <w:lang w:eastAsia="zh-CN"/>
        </w:rPr>
        <w:t>T</w:t>
      </w:r>
      <w:r w:rsidRPr="0032015D">
        <w:rPr>
          <w:rFonts w:ascii="Garamond" w:hAnsi="Garamond" w:cs="Arial"/>
          <w:kern w:val="3"/>
          <w:lang w:eastAsia="zh-CN"/>
        </w:rPr>
        <w:t>asa</w:t>
      </w:r>
      <w:r w:rsidR="003B27C1">
        <w:rPr>
          <w:rFonts w:ascii="Garamond" w:hAnsi="Garamond" w:cs="Arial"/>
          <w:kern w:val="3"/>
          <w:lang w:eastAsia="zh-CN"/>
        </w:rPr>
        <w:t xml:space="preserve"> de C</w:t>
      </w:r>
      <w:r w:rsidRPr="0032015D">
        <w:rPr>
          <w:rFonts w:ascii="Garamond" w:hAnsi="Garamond" w:cs="Arial"/>
          <w:kern w:val="3"/>
          <w:lang w:eastAsia="zh-CN"/>
        </w:rPr>
        <w:t xml:space="preserve">ambio </w:t>
      </w:r>
      <w:r w:rsidR="003B27C1">
        <w:rPr>
          <w:rFonts w:ascii="Garamond" w:hAnsi="Garamond" w:cs="Arial"/>
          <w:kern w:val="3"/>
          <w:lang w:eastAsia="zh-CN"/>
        </w:rPr>
        <w:t>R</w:t>
      </w:r>
      <w:r w:rsidRPr="0032015D">
        <w:rPr>
          <w:rFonts w:ascii="Garamond" w:hAnsi="Garamond" w:cs="Arial"/>
          <w:kern w:val="3"/>
          <w:lang w:eastAsia="zh-CN"/>
        </w:rPr>
        <w:t>epresentativ</w:t>
      </w:r>
      <w:r w:rsidR="0032015D">
        <w:rPr>
          <w:rFonts w:ascii="Garamond" w:hAnsi="Garamond" w:cs="Arial"/>
          <w:kern w:val="3"/>
          <w:lang w:eastAsia="zh-CN"/>
        </w:rPr>
        <w:t>a</w:t>
      </w:r>
      <w:r w:rsidRPr="0032015D">
        <w:rPr>
          <w:rFonts w:ascii="Garamond" w:hAnsi="Garamond" w:cs="Arial"/>
          <w:kern w:val="3"/>
          <w:lang w:eastAsia="zh-CN"/>
        </w:rPr>
        <w:t xml:space="preserve"> </w:t>
      </w:r>
      <w:r w:rsidR="003B27C1">
        <w:rPr>
          <w:rFonts w:ascii="Garamond" w:hAnsi="Garamond" w:cs="Arial"/>
          <w:kern w:val="3"/>
          <w:lang w:eastAsia="zh-CN"/>
        </w:rPr>
        <w:t>del</w:t>
      </w:r>
      <w:r w:rsidRPr="0032015D">
        <w:rPr>
          <w:rFonts w:ascii="Garamond" w:hAnsi="Garamond" w:cs="Arial"/>
          <w:kern w:val="3"/>
          <w:lang w:eastAsia="zh-CN"/>
        </w:rPr>
        <w:t xml:space="preserve"> Mercado </w:t>
      </w:r>
      <w:r w:rsidR="0011423D">
        <w:rPr>
          <w:rFonts w:ascii="Garamond" w:hAnsi="Garamond" w:cs="Arial"/>
          <w:kern w:val="3"/>
          <w:lang w:eastAsia="zh-CN"/>
        </w:rPr>
        <w:t xml:space="preserve">(TRM) es </w:t>
      </w:r>
      <w:r w:rsidRPr="0032015D">
        <w:rPr>
          <w:rFonts w:ascii="Garamond" w:hAnsi="Garamond" w:cs="Arial"/>
          <w:kern w:val="3"/>
          <w:lang w:eastAsia="zh-CN"/>
        </w:rPr>
        <w:t>la canti</w:t>
      </w:r>
      <w:r w:rsidR="0011423D">
        <w:rPr>
          <w:rFonts w:ascii="Garamond" w:hAnsi="Garamond" w:cs="Arial"/>
          <w:kern w:val="3"/>
          <w:lang w:eastAsia="zh-CN"/>
        </w:rPr>
        <w:t>d</w:t>
      </w:r>
      <w:r w:rsidRPr="0032015D">
        <w:rPr>
          <w:rFonts w:ascii="Garamond" w:hAnsi="Garamond" w:cs="Arial"/>
          <w:kern w:val="3"/>
          <w:lang w:eastAsia="zh-CN"/>
        </w:rPr>
        <w:t>a</w:t>
      </w:r>
      <w:r w:rsidR="0011423D">
        <w:rPr>
          <w:rFonts w:ascii="Garamond" w:hAnsi="Garamond" w:cs="Arial"/>
          <w:kern w:val="3"/>
          <w:lang w:eastAsia="zh-CN"/>
        </w:rPr>
        <w:t>d</w:t>
      </w:r>
      <w:r w:rsidRPr="0032015D">
        <w:rPr>
          <w:rFonts w:ascii="Garamond" w:hAnsi="Garamond" w:cs="Arial"/>
          <w:kern w:val="3"/>
          <w:lang w:eastAsia="zh-CN"/>
        </w:rPr>
        <w:t xml:space="preserve"> de pesos colombianos </w:t>
      </w:r>
      <w:r w:rsidR="00C04E33">
        <w:rPr>
          <w:rFonts w:ascii="Garamond" w:hAnsi="Garamond" w:cs="Arial"/>
          <w:kern w:val="3"/>
          <w:lang w:eastAsia="zh-CN"/>
        </w:rPr>
        <w:t xml:space="preserve">por un </w:t>
      </w:r>
      <w:r w:rsidR="00336915">
        <w:rPr>
          <w:rFonts w:ascii="Garamond" w:hAnsi="Garamond" w:cs="Arial"/>
          <w:kern w:val="3"/>
          <w:lang w:eastAsia="zh-CN"/>
        </w:rPr>
        <w:t>dólar</w:t>
      </w:r>
      <w:r w:rsidRPr="0032015D">
        <w:rPr>
          <w:rFonts w:ascii="Garamond" w:hAnsi="Garamond" w:cs="Arial"/>
          <w:kern w:val="3"/>
          <w:lang w:eastAsia="zh-CN"/>
        </w:rPr>
        <w:t xml:space="preserve"> de Los Estados Unidos </w:t>
      </w:r>
      <w:r w:rsidR="00C04E33">
        <w:rPr>
          <w:rFonts w:ascii="Garamond" w:hAnsi="Garamond" w:cs="Arial"/>
          <w:kern w:val="3"/>
          <w:lang w:eastAsia="zh-CN"/>
        </w:rPr>
        <w:t xml:space="preserve">(antes del 27 de </w:t>
      </w:r>
      <w:r w:rsidR="008813B8">
        <w:rPr>
          <w:rFonts w:ascii="Garamond" w:hAnsi="Garamond" w:cs="Arial"/>
          <w:kern w:val="3"/>
          <w:lang w:eastAsia="zh-CN"/>
        </w:rPr>
        <w:t xml:space="preserve">noviembre de 1991 la tasa de cambio del mercado colombiano estaba dada por el </w:t>
      </w:r>
      <w:r w:rsidR="0024587B">
        <w:rPr>
          <w:rFonts w:ascii="Garamond" w:hAnsi="Garamond" w:cs="Arial"/>
          <w:kern w:val="3"/>
          <w:lang w:eastAsia="zh-CN"/>
        </w:rPr>
        <w:t>valor de un certificado de cambio</w:t>
      </w:r>
      <w:r w:rsidR="0036001A">
        <w:rPr>
          <w:rFonts w:ascii="Garamond" w:hAnsi="Garamond" w:cs="Arial"/>
          <w:kern w:val="3"/>
          <w:lang w:eastAsia="zh-CN"/>
        </w:rPr>
        <w:t xml:space="preserve">. </w:t>
      </w:r>
      <w:r w:rsidR="00732205" w:rsidRPr="00732205">
        <w:rPr>
          <w:rFonts w:ascii="Garamond" w:hAnsi="Garamond" w:cs="Arial"/>
          <w:kern w:val="3"/>
          <w:lang w:val="es-ES" w:eastAsia="zh-CN"/>
        </w:rPr>
        <w:t xml:space="preserve">La </w:t>
      </w:r>
      <w:r w:rsidR="00732205">
        <w:rPr>
          <w:rFonts w:ascii="Garamond" w:hAnsi="Garamond" w:cs="Arial"/>
          <w:kern w:val="3"/>
          <w:lang w:val="es-ES" w:eastAsia="zh-CN"/>
        </w:rPr>
        <w:t xml:space="preserve">TRM </w:t>
      </w:r>
      <w:r w:rsidR="00732205" w:rsidRPr="00732205">
        <w:rPr>
          <w:rFonts w:ascii="Garamond" w:hAnsi="Garamond" w:cs="Arial"/>
          <w:kern w:val="3"/>
          <w:lang w:val="es-ES" w:eastAsia="zh-CN"/>
        </w:rPr>
        <w:t>se calcula con base en las operaciones de compra y venta de divisas</w:t>
      </w:r>
      <w:r w:rsidR="0056269A" w:rsidRPr="0056269A">
        <w:rPr>
          <w:rFonts w:ascii="Garamond" w:hAnsi="Garamond" w:cs="Arial"/>
          <w:kern w:val="3"/>
          <w:lang w:val="es-ES" w:eastAsia="zh-CN"/>
        </w:rPr>
        <w:t xml:space="preserve"> entre intermediarios financieros que trazan en el mercado cambiario colombiano, con cumplimiento el mismo día cuando se realiza la negociación de las divisas. Actualmente la superintendencia financiera de Colombia es la que calcula y certifica diariamente la</w:t>
      </w:r>
      <w:r w:rsidR="0056269A">
        <w:rPr>
          <w:rFonts w:ascii="Garamond" w:hAnsi="Garamond" w:cs="Arial"/>
          <w:kern w:val="3"/>
          <w:lang w:val="es-ES" w:eastAsia="zh-CN"/>
        </w:rPr>
        <w:t xml:space="preserve"> TRM </w:t>
      </w:r>
      <w:r w:rsidR="005A4FD8" w:rsidRPr="005A4FD8">
        <w:rPr>
          <w:rFonts w:ascii="Garamond" w:hAnsi="Garamond" w:cs="Arial"/>
          <w:kern w:val="3"/>
          <w:lang w:val="es-ES" w:eastAsia="zh-CN"/>
        </w:rPr>
        <w:t xml:space="preserve">con base en las operaciones registradas el día hábil inmediatamente anterior. </w:t>
      </w:r>
      <w:r w:rsidR="005A4FD8" w:rsidRPr="005A4FD8">
        <w:rPr>
          <w:rFonts w:ascii="Garamond" w:hAnsi="Garamond" w:cs="Arial"/>
          <w:kern w:val="3"/>
          <w:lang w:val="es-ES" w:eastAsia="zh-CN"/>
        </w:rPr>
        <w:lastRenderedPageBreak/>
        <w:t xml:space="preserve">Para </w:t>
      </w:r>
      <w:r w:rsidR="000D7920" w:rsidRPr="005A4FD8">
        <w:rPr>
          <w:rFonts w:ascii="Garamond" w:hAnsi="Garamond" w:cs="Arial"/>
          <w:kern w:val="3"/>
          <w:lang w:val="es-ES" w:eastAsia="zh-CN"/>
        </w:rPr>
        <w:t>más información</w:t>
      </w:r>
      <w:r w:rsidR="005A4FD8" w:rsidRPr="005A4FD8">
        <w:rPr>
          <w:rFonts w:ascii="Garamond" w:hAnsi="Garamond" w:cs="Arial"/>
          <w:kern w:val="3"/>
          <w:lang w:val="es-ES" w:eastAsia="zh-CN"/>
        </w:rPr>
        <w:t xml:space="preserve"> sobre la metodología de cálculo puede consultarse la circular reglamentaria externa del Banco de la República</w:t>
      </w:r>
      <w:r w:rsidR="005A4FD8">
        <w:rPr>
          <w:rFonts w:ascii="Garamond" w:hAnsi="Garamond" w:cs="Arial"/>
          <w:kern w:val="3"/>
          <w:lang w:val="es-ES" w:eastAsia="zh-CN"/>
        </w:rPr>
        <w:t xml:space="preserve"> dodm-146. </w:t>
      </w:r>
    </w:p>
    <w:p w14:paraId="204EFC44" w14:textId="70DE64F8" w:rsidR="005A4FD8" w:rsidRDefault="00FB4FBA" w:rsidP="00336915">
      <w:pPr>
        <w:spacing w:before="240" w:line="257" w:lineRule="auto"/>
        <w:jc w:val="both"/>
        <w:rPr>
          <w:rFonts w:ascii="Garamond" w:hAnsi="Garamond" w:cs="Arial"/>
          <w:kern w:val="3"/>
          <w:lang w:val="es-ES" w:eastAsia="zh-CN"/>
        </w:rPr>
      </w:pPr>
      <w:r w:rsidRPr="00FB4FBA">
        <w:rPr>
          <w:rFonts w:ascii="Garamond" w:hAnsi="Garamond" w:cs="Arial"/>
          <w:kern w:val="3"/>
          <w:lang w:val="es-ES" w:eastAsia="zh-CN"/>
        </w:rPr>
        <w:t>A continuación, el comportamiento de la</w:t>
      </w:r>
      <w:r>
        <w:rPr>
          <w:rFonts w:ascii="Garamond" w:hAnsi="Garamond" w:cs="Arial"/>
          <w:kern w:val="3"/>
          <w:lang w:val="es-ES" w:eastAsia="zh-CN"/>
        </w:rPr>
        <w:t xml:space="preserve"> TRM </w:t>
      </w:r>
      <w:r w:rsidRPr="00FB4FBA">
        <w:rPr>
          <w:rFonts w:ascii="Garamond" w:hAnsi="Garamond" w:cs="Arial"/>
          <w:kern w:val="3"/>
          <w:lang w:val="es-ES" w:eastAsia="zh-CN"/>
        </w:rPr>
        <w:t xml:space="preserve">durante </w:t>
      </w:r>
      <w:r w:rsidR="00662E18">
        <w:rPr>
          <w:rFonts w:ascii="Garamond" w:hAnsi="Garamond" w:cs="Arial"/>
          <w:kern w:val="3"/>
          <w:lang w:val="es-ES" w:eastAsia="zh-CN"/>
        </w:rPr>
        <w:t>el rango de</w:t>
      </w:r>
      <w:r w:rsidRPr="000D7920">
        <w:rPr>
          <w:rFonts w:ascii="Garamond" w:hAnsi="Garamond" w:cs="Arial"/>
          <w:kern w:val="3"/>
          <w:lang w:val="es-ES" w:eastAsia="zh-CN"/>
        </w:rPr>
        <w:t xml:space="preserve"> días</w:t>
      </w:r>
      <w:r w:rsidR="000D7920">
        <w:rPr>
          <w:rFonts w:ascii="Garamond" w:hAnsi="Garamond" w:cs="Arial"/>
          <w:kern w:val="3"/>
          <w:lang w:val="es-ES" w:eastAsia="zh-CN"/>
        </w:rPr>
        <w:t xml:space="preserve"> </w:t>
      </w:r>
      <w:r w:rsidR="00662E18">
        <w:rPr>
          <w:rFonts w:ascii="Garamond" w:hAnsi="Garamond" w:cs="Arial"/>
          <w:kern w:val="3"/>
          <w:lang w:val="es-ES" w:eastAsia="zh-CN"/>
        </w:rPr>
        <w:t xml:space="preserve">desde el 01 de Enero hasta el 21 de Febrero </w:t>
      </w:r>
      <w:r w:rsidR="000D7920">
        <w:rPr>
          <w:rFonts w:ascii="Garamond" w:hAnsi="Garamond" w:cs="Arial"/>
          <w:kern w:val="3"/>
          <w:lang w:val="es-ES" w:eastAsia="zh-CN"/>
        </w:rPr>
        <w:t>del 202</w:t>
      </w:r>
      <w:r w:rsidR="00662E18">
        <w:rPr>
          <w:rFonts w:ascii="Garamond" w:hAnsi="Garamond" w:cs="Arial"/>
          <w:kern w:val="3"/>
          <w:lang w:val="es-ES" w:eastAsia="zh-CN"/>
        </w:rPr>
        <w:t>5</w:t>
      </w:r>
      <w:r w:rsidR="00336915" w:rsidRPr="000D7920">
        <w:rPr>
          <w:rFonts w:ascii="Garamond" w:hAnsi="Garamond" w:cs="Arial"/>
          <w:kern w:val="3"/>
          <w:lang w:val="es-ES" w:eastAsia="zh-CN"/>
        </w:rPr>
        <w:t>.</w:t>
      </w:r>
    </w:p>
    <w:p w14:paraId="54D89E78" w14:textId="77777777" w:rsidR="00662E18" w:rsidRDefault="00662E18" w:rsidP="00336915">
      <w:pPr>
        <w:spacing w:before="240" w:line="257" w:lineRule="auto"/>
        <w:jc w:val="both"/>
        <w:rPr>
          <w:rFonts w:ascii="Garamond" w:hAnsi="Garamond" w:cs="Arial"/>
          <w:kern w:val="3"/>
          <w:lang w:val="es-ES" w:eastAsia="zh-CN"/>
        </w:rPr>
      </w:pPr>
    </w:p>
    <w:tbl>
      <w:tblPr>
        <w:tblStyle w:val="Tablanormal1"/>
        <w:tblW w:w="7660" w:type="dxa"/>
        <w:tblInd w:w="678" w:type="dxa"/>
        <w:tblLook w:val="04A0" w:firstRow="1" w:lastRow="0" w:firstColumn="1" w:lastColumn="0" w:noHBand="0" w:noVBand="1"/>
      </w:tblPr>
      <w:tblGrid>
        <w:gridCol w:w="4340"/>
        <w:gridCol w:w="3320"/>
      </w:tblGrid>
      <w:tr w:rsidR="00662E18" w14:paraId="118EE851" w14:textId="77777777" w:rsidTr="00662E1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114D25A"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Fecha(</w:t>
            </w:r>
            <w:proofErr w:type="spellStart"/>
            <w:r w:rsidRPr="00662E18">
              <w:rPr>
                <w:rFonts w:ascii="Arial" w:hAnsi="Arial" w:cs="Arial"/>
                <w:color w:val="000000"/>
                <w:sz w:val="20"/>
                <w:szCs w:val="20"/>
              </w:rPr>
              <w:t>dd</w:t>
            </w:r>
            <w:proofErr w:type="spellEnd"/>
            <w:r w:rsidRPr="00662E18">
              <w:rPr>
                <w:rFonts w:ascii="Arial" w:hAnsi="Arial" w:cs="Arial"/>
                <w:color w:val="000000"/>
                <w:sz w:val="20"/>
                <w:szCs w:val="20"/>
              </w:rPr>
              <w:t>/mm/</w:t>
            </w:r>
            <w:proofErr w:type="spellStart"/>
            <w:r w:rsidRPr="00662E18">
              <w:rPr>
                <w:rFonts w:ascii="Arial" w:hAnsi="Arial" w:cs="Arial"/>
                <w:color w:val="000000"/>
                <w:sz w:val="20"/>
                <w:szCs w:val="20"/>
              </w:rPr>
              <w:t>aaaa</w:t>
            </w:r>
            <w:proofErr w:type="spellEnd"/>
            <w:r w:rsidRPr="00662E18">
              <w:rPr>
                <w:rFonts w:ascii="Arial" w:hAnsi="Arial" w:cs="Arial"/>
                <w:color w:val="000000"/>
                <w:sz w:val="20"/>
                <w:szCs w:val="20"/>
              </w:rPr>
              <w:t>)</w:t>
            </w:r>
          </w:p>
        </w:tc>
        <w:tc>
          <w:tcPr>
            <w:tcW w:w="3320" w:type="dxa"/>
            <w:hideMark/>
          </w:tcPr>
          <w:p w14:paraId="26D697EB" w14:textId="77777777" w:rsidR="00662E18" w:rsidRPr="00662E18" w:rsidRDefault="00662E1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Tasa de cambio representativa del mercado (TRM)</w:t>
            </w:r>
          </w:p>
        </w:tc>
      </w:tr>
      <w:tr w:rsidR="00662E18" w14:paraId="6383BE1C"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2732C04"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01/01/2025</w:t>
            </w:r>
          </w:p>
        </w:tc>
        <w:tc>
          <w:tcPr>
            <w:tcW w:w="3320" w:type="dxa"/>
            <w:hideMark/>
          </w:tcPr>
          <w:p w14:paraId="076C5EF6"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4.409,15</w:t>
            </w:r>
          </w:p>
        </w:tc>
      </w:tr>
      <w:tr w:rsidR="00662E18" w14:paraId="428AF17D"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0212198"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02/01/2025</w:t>
            </w:r>
          </w:p>
        </w:tc>
        <w:tc>
          <w:tcPr>
            <w:tcW w:w="3320" w:type="dxa"/>
            <w:hideMark/>
          </w:tcPr>
          <w:p w14:paraId="2212B3DD"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4.409,15</w:t>
            </w:r>
          </w:p>
        </w:tc>
      </w:tr>
      <w:tr w:rsidR="00662E18" w14:paraId="29543253"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75F17D5"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03/01/2025</w:t>
            </w:r>
          </w:p>
        </w:tc>
        <w:tc>
          <w:tcPr>
            <w:tcW w:w="3320" w:type="dxa"/>
            <w:hideMark/>
          </w:tcPr>
          <w:p w14:paraId="462234E6"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4.410,50</w:t>
            </w:r>
          </w:p>
        </w:tc>
      </w:tr>
      <w:tr w:rsidR="00662E18" w14:paraId="258F5643"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E1B5AAB"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04/01/2025</w:t>
            </w:r>
          </w:p>
        </w:tc>
        <w:tc>
          <w:tcPr>
            <w:tcW w:w="3320" w:type="dxa"/>
            <w:hideMark/>
          </w:tcPr>
          <w:p w14:paraId="1A7214A9"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4.355,51</w:t>
            </w:r>
          </w:p>
        </w:tc>
      </w:tr>
      <w:tr w:rsidR="00662E18" w14:paraId="239488C7"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6ED0B08"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05/01/2025</w:t>
            </w:r>
          </w:p>
        </w:tc>
        <w:tc>
          <w:tcPr>
            <w:tcW w:w="3320" w:type="dxa"/>
            <w:hideMark/>
          </w:tcPr>
          <w:p w14:paraId="4ECCD858"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4.355,51</w:t>
            </w:r>
          </w:p>
        </w:tc>
      </w:tr>
      <w:tr w:rsidR="00662E18" w14:paraId="71D39F7F"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45007D9"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06/01/2025</w:t>
            </w:r>
          </w:p>
        </w:tc>
        <w:tc>
          <w:tcPr>
            <w:tcW w:w="3320" w:type="dxa"/>
            <w:hideMark/>
          </w:tcPr>
          <w:p w14:paraId="5D49C33B"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4.355,51</w:t>
            </w:r>
          </w:p>
        </w:tc>
      </w:tr>
      <w:tr w:rsidR="00662E18" w14:paraId="69E0B3D3"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E9ACF0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07/01/2025</w:t>
            </w:r>
          </w:p>
        </w:tc>
        <w:tc>
          <w:tcPr>
            <w:tcW w:w="3320" w:type="dxa"/>
            <w:hideMark/>
          </w:tcPr>
          <w:p w14:paraId="740473F0"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4.355,51</w:t>
            </w:r>
          </w:p>
        </w:tc>
      </w:tr>
      <w:tr w:rsidR="00662E18" w14:paraId="243FBAE5"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C5F866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08/01/2025</w:t>
            </w:r>
          </w:p>
        </w:tc>
        <w:tc>
          <w:tcPr>
            <w:tcW w:w="3320" w:type="dxa"/>
            <w:hideMark/>
          </w:tcPr>
          <w:p w14:paraId="27B34A8D"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4.342,31</w:t>
            </w:r>
          </w:p>
        </w:tc>
      </w:tr>
      <w:tr w:rsidR="00662E18" w14:paraId="04623075"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BF1BB75"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09/01/2025</w:t>
            </w:r>
          </w:p>
        </w:tc>
        <w:tc>
          <w:tcPr>
            <w:tcW w:w="3320" w:type="dxa"/>
            <w:hideMark/>
          </w:tcPr>
          <w:p w14:paraId="43B1504B"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4.347,42</w:t>
            </w:r>
          </w:p>
        </w:tc>
      </w:tr>
      <w:tr w:rsidR="00662E18" w14:paraId="7606585F"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45E99880"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10/01/2025</w:t>
            </w:r>
          </w:p>
        </w:tc>
        <w:tc>
          <w:tcPr>
            <w:tcW w:w="3320" w:type="dxa"/>
            <w:hideMark/>
          </w:tcPr>
          <w:p w14:paraId="2D8C2F7B"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4.321,19</w:t>
            </w:r>
          </w:p>
        </w:tc>
      </w:tr>
      <w:tr w:rsidR="00662E18" w14:paraId="48BA8CC7"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C793AC8"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11/01/2025</w:t>
            </w:r>
          </w:p>
        </w:tc>
        <w:tc>
          <w:tcPr>
            <w:tcW w:w="3320" w:type="dxa"/>
            <w:hideMark/>
          </w:tcPr>
          <w:p w14:paraId="01D0F7AE"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4.343,48</w:t>
            </w:r>
          </w:p>
        </w:tc>
      </w:tr>
      <w:tr w:rsidR="00662E18" w14:paraId="06C41A59"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7B77B79"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12/01/2025</w:t>
            </w:r>
          </w:p>
        </w:tc>
        <w:tc>
          <w:tcPr>
            <w:tcW w:w="3320" w:type="dxa"/>
            <w:hideMark/>
          </w:tcPr>
          <w:p w14:paraId="15089EE3"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4.343,48</w:t>
            </w:r>
          </w:p>
        </w:tc>
      </w:tr>
      <w:tr w:rsidR="00662E18" w14:paraId="0ABA0F94"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2C337E6F"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13/01/2025</w:t>
            </w:r>
          </w:p>
        </w:tc>
        <w:tc>
          <w:tcPr>
            <w:tcW w:w="3320" w:type="dxa"/>
            <w:hideMark/>
          </w:tcPr>
          <w:p w14:paraId="4E862158"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4.343,48</w:t>
            </w:r>
          </w:p>
        </w:tc>
      </w:tr>
      <w:tr w:rsidR="00662E18" w14:paraId="339EBD5E"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EF455BE"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14/01/2025</w:t>
            </w:r>
          </w:p>
        </w:tc>
        <w:tc>
          <w:tcPr>
            <w:tcW w:w="3320" w:type="dxa"/>
            <w:hideMark/>
          </w:tcPr>
          <w:p w14:paraId="1E8A1D9C"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4.331,23</w:t>
            </w:r>
          </w:p>
        </w:tc>
      </w:tr>
      <w:tr w:rsidR="00662E18" w14:paraId="1B8CB49C"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BD394DD"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15/01/2025</w:t>
            </w:r>
          </w:p>
        </w:tc>
        <w:tc>
          <w:tcPr>
            <w:tcW w:w="3320" w:type="dxa"/>
            <w:hideMark/>
          </w:tcPr>
          <w:p w14:paraId="2F02DAB2"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4.300,24</w:t>
            </w:r>
          </w:p>
        </w:tc>
      </w:tr>
      <w:tr w:rsidR="00662E18" w14:paraId="42E453A7"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7FF9854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16/01/2025</w:t>
            </w:r>
          </w:p>
        </w:tc>
        <w:tc>
          <w:tcPr>
            <w:tcW w:w="3320" w:type="dxa"/>
            <w:hideMark/>
          </w:tcPr>
          <w:p w14:paraId="227A24D9"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4.294,11</w:t>
            </w:r>
          </w:p>
        </w:tc>
      </w:tr>
      <w:tr w:rsidR="00662E18" w14:paraId="5C942503"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4C69F7B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17/01/2025</w:t>
            </w:r>
          </w:p>
        </w:tc>
        <w:tc>
          <w:tcPr>
            <w:tcW w:w="3320" w:type="dxa"/>
            <w:hideMark/>
          </w:tcPr>
          <w:p w14:paraId="18505330"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4.338,15</w:t>
            </w:r>
          </w:p>
        </w:tc>
      </w:tr>
      <w:tr w:rsidR="00662E18" w14:paraId="691B3B18"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A5CD65B"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18/01/2025</w:t>
            </w:r>
          </w:p>
        </w:tc>
        <w:tc>
          <w:tcPr>
            <w:tcW w:w="3320" w:type="dxa"/>
            <w:hideMark/>
          </w:tcPr>
          <w:p w14:paraId="16983AFA"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4.344,27</w:t>
            </w:r>
          </w:p>
        </w:tc>
      </w:tr>
      <w:tr w:rsidR="00662E18" w14:paraId="38AFC5D7"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4B70359"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19/01/2025</w:t>
            </w:r>
          </w:p>
        </w:tc>
        <w:tc>
          <w:tcPr>
            <w:tcW w:w="3320" w:type="dxa"/>
            <w:hideMark/>
          </w:tcPr>
          <w:p w14:paraId="0C08624C"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4.344,27</w:t>
            </w:r>
          </w:p>
        </w:tc>
      </w:tr>
      <w:tr w:rsidR="00662E18" w14:paraId="42A9A932"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4A45A6D7"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20/01/2025</w:t>
            </w:r>
          </w:p>
        </w:tc>
        <w:tc>
          <w:tcPr>
            <w:tcW w:w="3320" w:type="dxa"/>
            <w:hideMark/>
          </w:tcPr>
          <w:p w14:paraId="6D1E68DC"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4.344,27</w:t>
            </w:r>
          </w:p>
        </w:tc>
      </w:tr>
      <w:tr w:rsidR="00662E18" w14:paraId="19058813"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1CCC4F3"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21/01/2025</w:t>
            </w:r>
          </w:p>
        </w:tc>
        <w:tc>
          <w:tcPr>
            <w:tcW w:w="3320" w:type="dxa"/>
            <w:hideMark/>
          </w:tcPr>
          <w:p w14:paraId="27AC5354"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4.344,27</w:t>
            </w:r>
          </w:p>
        </w:tc>
      </w:tr>
      <w:tr w:rsidR="00662E18" w14:paraId="532A5B72"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442011F"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22/01/2025</w:t>
            </w:r>
          </w:p>
        </w:tc>
        <w:tc>
          <w:tcPr>
            <w:tcW w:w="3320" w:type="dxa"/>
            <w:hideMark/>
          </w:tcPr>
          <w:p w14:paraId="7331A8EC"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4.307,07</w:t>
            </w:r>
          </w:p>
        </w:tc>
      </w:tr>
      <w:tr w:rsidR="00662E18" w14:paraId="7AFF46CA"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B030C0B"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23/01/2025</w:t>
            </w:r>
          </w:p>
        </w:tc>
        <w:tc>
          <w:tcPr>
            <w:tcW w:w="3320" w:type="dxa"/>
            <w:hideMark/>
          </w:tcPr>
          <w:p w14:paraId="5EF1BD7D"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4.278,01</w:t>
            </w:r>
          </w:p>
        </w:tc>
      </w:tr>
      <w:tr w:rsidR="00662E18" w14:paraId="6C8729F7"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2E4BA02E"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24/01/2025</w:t>
            </w:r>
          </w:p>
        </w:tc>
        <w:tc>
          <w:tcPr>
            <w:tcW w:w="3320" w:type="dxa"/>
            <w:hideMark/>
          </w:tcPr>
          <w:p w14:paraId="264CD4A9"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4.245,65</w:t>
            </w:r>
          </w:p>
        </w:tc>
      </w:tr>
      <w:tr w:rsidR="00662E18" w14:paraId="37D48DFA"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861C904"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25/01/2025</w:t>
            </w:r>
          </w:p>
        </w:tc>
        <w:tc>
          <w:tcPr>
            <w:tcW w:w="3320" w:type="dxa"/>
            <w:hideMark/>
          </w:tcPr>
          <w:p w14:paraId="7A6961A9"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4.188,46</w:t>
            </w:r>
          </w:p>
        </w:tc>
      </w:tr>
      <w:tr w:rsidR="00662E18" w14:paraId="64F79FA4"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705773C7"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26/01/2025</w:t>
            </w:r>
          </w:p>
        </w:tc>
        <w:tc>
          <w:tcPr>
            <w:tcW w:w="3320" w:type="dxa"/>
            <w:hideMark/>
          </w:tcPr>
          <w:p w14:paraId="66018FD4"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4.188,46</w:t>
            </w:r>
          </w:p>
        </w:tc>
      </w:tr>
      <w:tr w:rsidR="00662E18" w14:paraId="1350D231"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AB43870"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27/01/2025</w:t>
            </w:r>
          </w:p>
        </w:tc>
        <w:tc>
          <w:tcPr>
            <w:tcW w:w="3320" w:type="dxa"/>
            <w:hideMark/>
          </w:tcPr>
          <w:p w14:paraId="3EE5DCB5"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4.188,46</w:t>
            </w:r>
          </w:p>
        </w:tc>
      </w:tr>
      <w:tr w:rsidR="00662E18" w14:paraId="7033530D"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E9C4B63"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28/01/2025</w:t>
            </w:r>
          </w:p>
        </w:tc>
        <w:tc>
          <w:tcPr>
            <w:tcW w:w="3320" w:type="dxa"/>
            <w:hideMark/>
          </w:tcPr>
          <w:p w14:paraId="6D04E789"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4.220,86</w:t>
            </w:r>
          </w:p>
        </w:tc>
      </w:tr>
      <w:tr w:rsidR="00662E18" w14:paraId="1987D5ED"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7C06034B"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29/01/2025</w:t>
            </w:r>
          </w:p>
        </w:tc>
        <w:tc>
          <w:tcPr>
            <w:tcW w:w="3320" w:type="dxa"/>
            <w:hideMark/>
          </w:tcPr>
          <w:p w14:paraId="0DB951E7"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4.219,00</w:t>
            </w:r>
          </w:p>
        </w:tc>
      </w:tr>
      <w:tr w:rsidR="00662E18" w14:paraId="176C3B3F"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B2691C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30/01/2025</w:t>
            </w:r>
          </w:p>
        </w:tc>
        <w:tc>
          <w:tcPr>
            <w:tcW w:w="3320" w:type="dxa"/>
            <w:hideMark/>
          </w:tcPr>
          <w:p w14:paraId="61B27CD7"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4.195,60</w:t>
            </w:r>
          </w:p>
        </w:tc>
      </w:tr>
      <w:tr w:rsidR="00662E18" w14:paraId="52B3609C"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2E298C05"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31/01/2025</w:t>
            </w:r>
          </w:p>
        </w:tc>
        <w:tc>
          <w:tcPr>
            <w:tcW w:w="3320" w:type="dxa"/>
            <w:hideMark/>
          </w:tcPr>
          <w:p w14:paraId="0AED7522"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4.170,01</w:t>
            </w:r>
          </w:p>
        </w:tc>
      </w:tr>
      <w:tr w:rsidR="00662E18" w14:paraId="31221146"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468E108C"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01/02/2025</w:t>
            </w:r>
          </w:p>
        </w:tc>
        <w:tc>
          <w:tcPr>
            <w:tcW w:w="3320" w:type="dxa"/>
            <w:hideMark/>
          </w:tcPr>
          <w:p w14:paraId="531D9676"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4.183,93</w:t>
            </w:r>
          </w:p>
        </w:tc>
      </w:tr>
      <w:tr w:rsidR="00662E18" w14:paraId="354BF1BB"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2FD6D3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02/02/2025</w:t>
            </w:r>
          </w:p>
        </w:tc>
        <w:tc>
          <w:tcPr>
            <w:tcW w:w="3320" w:type="dxa"/>
            <w:hideMark/>
          </w:tcPr>
          <w:p w14:paraId="4F52C492"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4.183,93</w:t>
            </w:r>
          </w:p>
        </w:tc>
      </w:tr>
      <w:tr w:rsidR="00662E18" w14:paraId="5E809222"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D855180"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03/02/2025</w:t>
            </w:r>
          </w:p>
        </w:tc>
        <w:tc>
          <w:tcPr>
            <w:tcW w:w="3320" w:type="dxa"/>
            <w:hideMark/>
          </w:tcPr>
          <w:p w14:paraId="3E9468AD"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4.183,93</w:t>
            </w:r>
          </w:p>
        </w:tc>
      </w:tr>
      <w:tr w:rsidR="00662E18" w14:paraId="10EFEE5E"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57301AA"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04/02/2025</w:t>
            </w:r>
          </w:p>
        </w:tc>
        <w:tc>
          <w:tcPr>
            <w:tcW w:w="3320" w:type="dxa"/>
            <w:hideMark/>
          </w:tcPr>
          <w:p w14:paraId="28138C09"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4.198,66</w:t>
            </w:r>
          </w:p>
        </w:tc>
      </w:tr>
      <w:tr w:rsidR="00662E18" w14:paraId="597A7E89"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F984F5C"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lastRenderedPageBreak/>
              <w:t>05/02/2025</w:t>
            </w:r>
          </w:p>
        </w:tc>
        <w:tc>
          <w:tcPr>
            <w:tcW w:w="3320" w:type="dxa"/>
            <w:hideMark/>
          </w:tcPr>
          <w:p w14:paraId="712953A3"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4.153,54</w:t>
            </w:r>
          </w:p>
        </w:tc>
      </w:tr>
      <w:tr w:rsidR="00662E18" w14:paraId="5CF1A85F"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4B554461"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06/02/2025</w:t>
            </w:r>
          </w:p>
        </w:tc>
        <w:tc>
          <w:tcPr>
            <w:tcW w:w="3320" w:type="dxa"/>
            <w:hideMark/>
          </w:tcPr>
          <w:p w14:paraId="212D2BAF"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4.180,06</w:t>
            </w:r>
          </w:p>
        </w:tc>
      </w:tr>
      <w:tr w:rsidR="00662E18" w14:paraId="45B48C80"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DD52F83"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07/02/2025</w:t>
            </w:r>
          </w:p>
        </w:tc>
        <w:tc>
          <w:tcPr>
            <w:tcW w:w="3320" w:type="dxa"/>
            <w:hideMark/>
          </w:tcPr>
          <w:p w14:paraId="368C76C1"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4.150,99</w:t>
            </w:r>
          </w:p>
        </w:tc>
      </w:tr>
      <w:tr w:rsidR="00662E18" w14:paraId="5C98FFE6"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A7EE1CB"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08/02/2025</w:t>
            </w:r>
          </w:p>
        </w:tc>
        <w:tc>
          <w:tcPr>
            <w:tcW w:w="3320" w:type="dxa"/>
            <w:hideMark/>
          </w:tcPr>
          <w:p w14:paraId="30A8F3AD"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4.113,70</w:t>
            </w:r>
          </w:p>
        </w:tc>
      </w:tr>
      <w:tr w:rsidR="00662E18" w14:paraId="61125ACD"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749E0267"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09/02/2025</w:t>
            </w:r>
          </w:p>
        </w:tc>
        <w:tc>
          <w:tcPr>
            <w:tcW w:w="3320" w:type="dxa"/>
            <w:hideMark/>
          </w:tcPr>
          <w:p w14:paraId="6CCF202D"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4.113,70</w:t>
            </w:r>
          </w:p>
        </w:tc>
      </w:tr>
      <w:tr w:rsidR="00662E18" w14:paraId="68FCFC1B"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8325F70"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10/02/2025</w:t>
            </w:r>
          </w:p>
        </w:tc>
        <w:tc>
          <w:tcPr>
            <w:tcW w:w="3320" w:type="dxa"/>
            <w:hideMark/>
          </w:tcPr>
          <w:p w14:paraId="5F8413EB"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4.113,70</w:t>
            </w:r>
          </w:p>
        </w:tc>
      </w:tr>
      <w:tr w:rsidR="00662E18" w14:paraId="4D0A8F33"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4C607A90"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11/02/2025</w:t>
            </w:r>
          </w:p>
        </w:tc>
        <w:tc>
          <w:tcPr>
            <w:tcW w:w="3320" w:type="dxa"/>
            <w:hideMark/>
          </w:tcPr>
          <w:p w14:paraId="2C4ACF97"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4.132,93</w:t>
            </w:r>
          </w:p>
        </w:tc>
      </w:tr>
      <w:tr w:rsidR="00662E18" w14:paraId="72782D8C"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29246BF9"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12/02/2025</w:t>
            </w:r>
          </w:p>
        </w:tc>
        <w:tc>
          <w:tcPr>
            <w:tcW w:w="3320" w:type="dxa"/>
            <w:hideMark/>
          </w:tcPr>
          <w:p w14:paraId="754EFE21"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4.153,80</w:t>
            </w:r>
          </w:p>
        </w:tc>
      </w:tr>
      <w:tr w:rsidR="00662E18" w14:paraId="34C46987"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077853EA"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13/02/2025</w:t>
            </w:r>
          </w:p>
        </w:tc>
        <w:tc>
          <w:tcPr>
            <w:tcW w:w="3320" w:type="dxa"/>
            <w:hideMark/>
          </w:tcPr>
          <w:p w14:paraId="2E37FBD2"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4.165,07</w:t>
            </w:r>
          </w:p>
        </w:tc>
      </w:tr>
      <w:tr w:rsidR="00662E18" w14:paraId="4E31D986"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E112965"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14/02/2025</w:t>
            </w:r>
          </w:p>
        </w:tc>
        <w:tc>
          <w:tcPr>
            <w:tcW w:w="3320" w:type="dxa"/>
            <w:hideMark/>
          </w:tcPr>
          <w:p w14:paraId="236E013A"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4.161,46</w:t>
            </w:r>
          </w:p>
        </w:tc>
      </w:tr>
      <w:tr w:rsidR="00662E18" w14:paraId="7223A438"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972C025"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15/02/2025</w:t>
            </w:r>
          </w:p>
        </w:tc>
        <w:tc>
          <w:tcPr>
            <w:tcW w:w="3320" w:type="dxa"/>
            <w:hideMark/>
          </w:tcPr>
          <w:p w14:paraId="72423CCE"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4.100,66</w:t>
            </w:r>
          </w:p>
        </w:tc>
      </w:tr>
      <w:tr w:rsidR="00662E18" w14:paraId="339FC037"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C5FDC12"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16/02/2025</w:t>
            </w:r>
          </w:p>
        </w:tc>
        <w:tc>
          <w:tcPr>
            <w:tcW w:w="3320" w:type="dxa"/>
            <w:hideMark/>
          </w:tcPr>
          <w:p w14:paraId="648A95C0"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4.100,66</w:t>
            </w:r>
          </w:p>
        </w:tc>
      </w:tr>
      <w:tr w:rsidR="00662E18" w14:paraId="66B96589"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129DD32D"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17/02/2025</w:t>
            </w:r>
          </w:p>
        </w:tc>
        <w:tc>
          <w:tcPr>
            <w:tcW w:w="3320" w:type="dxa"/>
            <w:hideMark/>
          </w:tcPr>
          <w:p w14:paraId="4BBB2CFB"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4.100,66</w:t>
            </w:r>
          </w:p>
        </w:tc>
      </w:tr>
      <w:tr w:rsidR="00662E18" w14:paraId="7DF2C64A"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71791621"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18/02/2025</w:t>
            </w:r>
          </w:p>
        </w:tc>
        <w:tc>
          <w:tcPr>
            <w:tcW w:w="3320" w:type="dxa"/>
            <w:hideMark/>
          </w:tcPr>
          <w:p w14:paraId="4D52D644"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4.100,66</w:t>
            </w:r>
          </w:p>
        </w:tc>
      </w:tr>
      <w:tr w:rsidR="00662E18" w14:paraId="6437583B"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65AE120C"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19/02/2025</w:t>
            </w:r>
          </w:p>
        </w:tc>
        <w:tc>
          <w:tcPr>
            <w:tcW w:w="3320" w:type="dxa"/>
            <w:hideMark/>
          </w:tcPr>
          <w:p w14:paraId="61F7384A"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4.111,38</w:t>
            </w:r>
          </w:p>
        </w:tc>
      </w:tr>
      <w:tr w:rsidR="00662E18" w14:paraId="43420930" w14:textId="77777777" w:rsidTr="00662E1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3A40B81C"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20/02/2025</w:t>
            </w:r>
          </w:p>
        </w:tc>
        <w:tc>
          <w:tcPr>
            <w:tcW w:w="3320" w:type="dxa"/>
            <w:hideMark/>
          </w:tcPr>
          <w:p w14:paraId="5FE3DA7E" w14:textId="77777777" w:rsidR="00662E18" w:rsidRPr="00662E18" w:rsidRDefault="00662E18" w:rsidP="00662E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4.098,67</w:t>
            </w:r>
          </w:p>
        </w:tc>
      </w:tr>
      <w:tr w:rsidR="00662E18" w14:paraId="1A33D24A" w14:textId="77777777" w:rsidTr="00662E18">
        <w:trPr>
          <w:trHeight w:val="300"/>
        </w:trPr>
        <w:tc>
          <w:tcPr>
            <w:cnfStyle w:val="001000000000" w:firstRow="0" w:lastRow="0" w:firstColumn="1" w:lastColumn="0" w:oddVBand="0" w:evenVBand="0" w:oddHBand="0" w:evenHBand="0" w:firstRowFirstColumn="0" w:firstRowLastColumn="0" w:lastRowFirstColumn="0" w:lastRowLastColumn="0"/>
            <w:tcW w:w="4340" w:type="dxa"/>
            <w:hideMark/>
          </w:tcPr>
          <w:p w14:paraId="5767421D" w14:textId="77777777" w:rsidR="00662E18" w:rsidRPr="00662E18" w:rsidRDefault="00662E18" w:rsidP="00662E18">
            <w:pPr>
              <w:jc w:val="center"/>
              <w:rPr>
                <w:rFonts w:ascii="Arial" w:hAnsi="Arial" w:cs="Arial"/>
                <w:color w:val="000000"/>
                <w:sz w:val="20"/>
                <w:szCs w:val="20"/>
              </w:rPr>
            </w:pPr>
            <w:r w:rsidRPr="00662E18">
              <w:rPr>
                <w:rFonts w:ascii="Arial" w:hAnsi="Arial" w:cs="Arial"/>
                <w:color w:val="000000"/>
                <w:sz w:val="20"/>
                <w:szCs w:val="20"/>
              </w:rPr>
              <w:t>21/02/2025</w:t>
            </w:r>
          </w:p>
        </w:tc>
        <w:tc>
          <w:tcPr>
            <w:tcW w:w="3320" w:type="dxa"/>
            <w:hideMark/>
          </w:tcPr>
          <w:p w14:paraId="2F603DE9" w14:textId="77777777" w:rsidR="00662E18" w:rsidRPr="00662E18" w:rsidRDefault="00662E18" w:rsidP="00662E1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662E18">
              <w:rPr>
                <w:rFonts w:ascii="Arial" w:hAnsi="Arial" w:cs="Arial"/>
                <w:color w:val="000000"/>
                <w:sz w:val="20"/>
                <w:szCs w:val="20"/>
              </w:rPr>
              <w:t>4.077,56</w:t>
            </w:r>
          </w:p>
        </w:tc>
      </w:tr>
    </w:tbl>
    <w:p w14:paraId="38B5F04D" w14:textId="2FD575E7" w:rsidR="00336915" w:rsidRPr="00662E18" w:rsidRDefault="00397A80" w:rsidP="00662E18">
      <w:pPr>
        <w:spacing w:before="240" w:line="257" w:lineRule="auto"/>
        <w:rPr>
          <w:rFonts w:ascii="Garamond" w:hAnsi="Garamond" w:cs="Arial"/>
          <w:kern w:val="3"/>
          <w:sz w:val="16"/>
          <w:szCs w:val="16"/>
          <w:lang w:eastAsia="zh-CN"/>
        </w:rPr>
      </w:pPr>
      <w:r w:rsidRPr="0032024F">
        <w:rPr>
          <w:rFonts w:ascii="Garamond" w:hAnsi="Garamond" w:cs="Arial"/>
          <w:kern w:val="3"/>
          <w:sz w:val="18"/>
          <w:szCs w:val="18"/>
          <w:lang w:eastAsia="zh-CN"/>
        </w:rPr>
        <w:t>Fuente</w:t>
      </w:r>
      <w:r w:rsidR="00662E18">
        <w:rPr>
          <w:rFonts w:ascii="Garamond" w:hAnsi="Garamond" w:cs="Arial"/>
          <w:kern w:val="3"/>
          <w:sz w:val="18"/>
          <w:szCs w:val="18"/>
          <w:lang w:eastAsia="zh-CN"/>
        </w:rPr>
        <w:t xml:space="preserve">: </w:t>
      </w:r>
      <w:hyperlink r:id="rId18" w:history="1">
        <w:r w:rsidR="00662E18" w:rsidRPr="00662E18">
          <w:rPr>
            <w:rStyle w:val="Hipervnculo"/>
            <w:rFonts w:ascii="Garamond" w:hAnsi="Garamond" w:cs="Arial"/>
            <w:kern w:val="3"/>
            <w:sz w:val="16"/>
            <w:szCs w:val="16"/>
            <w:lang w:eastAsia="zh-CN"/>
          </w:rPr>
          <w:t>https://suameca.banrep.gov.co/estadisticas-economicas/reporte-oac.html?path=%2FTrabajo%20CIE%2FA_preliminar_produccion%2FUsuario_final%2F4.Sector_Externo_tasas_de_cambio_y_derivados%2F1.%20Tasas%20de%20cambio%2F1.%20Tasa%20de%20cambio%20del%20peso%20colombiano%20por%20USD(TRM)%2F1.%20Tasa%20de%20Cambio%20USD%5C%2FCOP%2F1.Serie%20historica_TRM</w:t>
        </w:r>
      </w:hyperlink>
      <w:r w:rsidR="00662E18">
        <w:rPr>
          <w:rFonts w:ascii="Garamond" w:hAnsi="Garamond" w:cs="Arial"/>
          <w:kern w:val="3"/>
          <w:sz w:val="16"/>
          <w:szCs w:val="16"/>
          <w:lang w:eastAsia="zh-CN"/>
        </w:rPr>
        <w:t xml:space="preserve"> </w:t>
      </w:r>
    </w:p>
    <w:p w14:paraId="26AAAD91" w14:textId="051B858E" w:rsidR="00662E18" w:rsidRDefault="005C52EE" w:rsidP="0080374B">
      <w:pPr>
        <w:pStyle w:val="Prrafodelista"/>
        <w:numPr>
          <w:ilvl w:val="0"/>
          <w:numId w:val="1"/>
        </w:numPr>
        <w:spacing w:before="240" w:line="257" w:lineRule="auto"/>
        <w:rPr>
          <w:rFonts w:ascii="Garamond" w:hAnsi="Garamond" w:cs="Arial"/>
          <w:b/>
          <w:bCs/>
          <w:kern w:val="3"/>
          <w:lang w:val="es-CO" w:eastAsia="zh-CN"/>
        </w:rPr>
      </w:pPr>
      <w:r w:rsidRPr="005C52EE">
        <w:rPr>
          <w:rFonts w:ascii="Garamond" w:hAnsi="Garamond" w:cs="Arial"/>
          <w:b/>
          <w:bCs/>
          <w:kern w:val="3"/>
          <w:lang w:val="es-CO" w:eastAsia="zh-CN"/>
        </w:rPr>
        <w:t>Índice de precios al c</w:t>
      </w:r>
      <w:r>
        <w:rPr>
          <w:rFonts w:ascii="Garamond" w:hAnsi="Garamond" w:cs="Arial"/>
          <w:b/>
          <w:bCs/>
          <w:kern w:val="3"/>
          <w:lang w:val="es-CO" w:eastAsia="zh-CN"/>
        </w:rPr>
        <w:t>onsumidor (IPC)</w:t>
      </w:r>
    </w:p>
    <w:p w14:paraId="133EB36A" w14:textId="0A1640CD" w:rsidR="005C52EE" w:rsidRDefault="005C52EE" w:rsidP="005C52EE">
      <w:pPr>
        <w:spacing w:before="240" w:line="257" w:lineRule="auto"/>
        <w:rPr>
          <w:rFonts w:ascii="Garamond" w:hAnsi="Garamond" w:cs="Arial"/>
          <w:b/>
          <w:bCs/>
          <w:kern w:val="3"/>
          <w:lang w:eastAsia="zh-CN"/>
        </w:rPr>
      </w:pPr>
      <w:r w:rsidRPr="005C52EE">
        <w:rPr>
          <w:rFonts w:ascii="Garamond" w:hAnsi="Garamond" w:cs="Arial"/>
          <w:b/>
          <w:bCs/>
          <w:noProof/>
          <w:kern w:val="3"/>
          <w:lang w:eastAsia="zh-CN"/>
        </w:rPr>
        <w:drawing>
          <wp:inline distT="0" distB="0" distL="0" distR="0" wp14:anchorId="12C0AC07" wp14:editId="1291DBE1">
            <wp:extent cx="5731510" cy="2019935"/>
            <wp:effectExtent l="0" t="0" r="2540" b="0"/>
            <wp:docPr id="12934734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473467" name=""/>
                    <pic:cNvPicPr/>
                  </pic:nvPicPr>
                  <pic:blipFill>
                    <a:blip r:embed="rId19"/>
                    <a:stretch>
                      <a:fillRect/>
                    </a:stretch>
                  </pic:blipFill>
                  <pic:spPr>
                    <a:xfrm>
                      <a:off x="0" y="0"/>
                      <a:ext cx="5731510" cy="2019935"/>
                    </a:xfrm>
                    <a:prstGeom prst="rect">
                      <a:avLst/>
                    </a:prstGeom>
                  </pic:spPr>
                </pic:pic>
              </a:graphicData>
            </a:graphic>
          </wp:inline>
        </w:drawing>
      </w:r>
    </w:p>
    <w:p w14:paraId="085DF244" w14:textId="47A18B9A" w:rsidR="005C52EE" w:rsidRDefault="005C52EE" w:rsidP="001B085D">
      <w:pPr>
        <w:spacing w:before="240" w:line="257" w:lineRule="auto"/>
        <w:jc w:val="both"/>
        <w:rPr>
          <w:rFonts w:ascii="Garamond" w:hAnsi="Garamond" w:cs="Arial"/>
          <w:kern w:val="3"/>
          <w:lang w:eastAsia="zh-CN"/>
        </w:rPr>
      </w:pPr>
      <w:r w:rsidRPr="005C52EE">
        <w:rPr>
          <w:rFonts w:ascii="Garamond" w:hAnsi="Garamond" w:cs="Arial"/>
          <w:kern w:val="3"/>
          <w:lang w:eastAsia="zh-CN"/>
        </w:rPr>
        <w:t>En el mes de enero de 2025, el IPC registró una variación de 0,94% en comparación con diciembre de 2024, cuatro divisiones se ubicaron por encima del promedio nacional (0,94%): Restaurantes y hoteles (1,90%), Transporte (1,71%), Alimentos y bebidas no alcohólicas (1,62%) y por último, Salud (1,04%). Por debajo se ubicaron: Muebles, artículos para el hogar y para la conservación ordinaria del hogar (0,70%), Bebidas alcohólicas y tabaco (0,64%), Bienes y servicios diversos (0,54%), Alojamiento, agua, electricidad, gas y otros combustibles (0,39%), Educación (0,00%), Prendas de vestir y calzado (-0,15%), Recreación y cultura (-0,18%) y por último, Información y comunicación (-0,19%).</w:t>
      </w:r>
    </w:p>
    <w:p w14:paraId="72BE44B1" w14:textId="42A08953" w:rsidR="00662E18" w:rsidRPr="001257F4" w:rsidRDefault="001257F4" w:rsidP="001257F4">
      <w:pPr>
        <w:spacing w:before="240" w:line="257" w:lineRule="auto"/>
        <w:ind w:left="360"/>
        <w:rPr>
          <w:rFonts w:ascii="Garamond" w:hAnsi="Garamond" w:cs="Arial"/>
          <w:kern w:val="3"/>
          <w:lang w:eastAsia="zh-CN"/>
        </w:rPr>
      </w:pPr>
      <w:r w:rsidRPr="006944DD">
        <w:rPr>
          <w:rFonts w:ascii="Garamond" w:hAnsi="Garamond" w:cs="Arial"/>
          <w:kern w:val="3"/>
          <w:lang w:eastAsia="zh-CN"/>
        </w:rPr>
        <w:lastRenderedPageBreak/>
        <w:t>Para el caso del Sector de Comercio Interno, variables como la inflación y la tasa de cambio pueden alterar levemente la ejecución del contrato. Sin embargo, teniendo en cuenta que se está solicitando una propuesta económica cuyos precios no variarán durante la ejecución del contrato, se entiende que dichos cambios son estimados por el proponente al momento de hacer llegar su oferta</w:t>
      </w:r>
    </w:p>
    <w:p w14:paraId="43008CEF" w14:textId="3CF6ACE3" w:rsidR="00030228" w:rsidRPr="001257F4" w:rsidRDefault="00030228" w:rsidP="0080374B">
      <w:pPr>
        <w:pStyle w:val="Prrafodelista"/>
        <w:numPr>
          <w:ilvl w:val="0"/>
          <w:numId w:val="6"/>
        </w:numPr>
        <w:spacing w:before="240" w:line="257" w:lineRule="auto"/>
        <w:rPr>
          <w:rFonts w:ascii="Garamond" w:hAnsi="Garamond" w:cs="Arial"/>
          <w:b/>
          <w:bCs/>
          <w:kern w:val="3"/>
          <w:lang w:eastAsia="zh-CN"/>
        </w:rPr>
      </w:pPr>
      <w:r w:rsidRPr="001257F4">
        <w:rPr>
          <w:rFonts w:ascii="Garamond" w:hAnsi="Garamond" w:cs="Arial"/>
          <w:b/>
          <w:bCs/>
          <w:kern w:val="3"/>
          <w:lang w:eastAsia="zh-CN"/>
        </w:rPr>
        <w:t>ASPECTOS LEGALES</w:t>
      </w:r>
    </w:p>
    <w:p w14:paraId="3AD03243" w14:textId="23F88D2D" w:rsidR="00447E84" w:rsidRDefault="00B92AA4" w:rsidP="00041499">
      <w:pPr>
        <w:spacing w:before="240" w:line="257" w:lineRule="auto"/>
        <w:rPr>
          <w:rFonts w:ascii="Garamond" w:hAnsi="Garamond" w:cs="Arial"/>
          <w:kern w:val="3"/>
          <w:lang w:eastAsia="zh-CN"/>
        </w:rPr>
      </w:pPr>
      <w:r w:rsidRPr="00B92AA4">
        <w:rPr>
          <w:rFonts w:ascii="Garamond" w:hAnsi="Garamond" w:cs="Arial"/>
          <w:kern w:val="3"/>
          <w:lang w:eastAsia="zh-CN"/>
        </w:rPr>
        <w:t>La Entidad Estatal identificó que la regulación aplicable al objeto del Proceso de contratación es la siguiente:</w:t>
      </w:r>
    </w:p>
    <w:p w14:paraId="47CBB429" w14:textId="244599C7" w:rsidR="00B92AA4" w:rsidRDefault="00C561CA" w:rsidP="0080374B">
      <w:pPr>
        <w:pStyle w:val="Prrafodelista"/>
        <w:numPr>
          <w:ilvl w:val="0"/>
          <w:numId w:val="3"/>
        </w:numPr>
        <w:spacing w:before="240" w:line="257" w:lineRule="auto"/>
        <w:rPr>
          <w:rFonts w:ascii="Garamond" w:hAnsi="Garamond" w:cs="Arial"/>
          <w:kern w:val="3"/>
          <w:lang w:val="es-CO" w:eastAsia="zh-CN"/>
        </w:rPr>
      </w:pPr>
      <w:r w:rsidRPr="00C561CA">
        <w:rPr>
          <w:rFonts w:ascii="Garamond" w:hAnsi="Garamond" w:cs="Arial"/>
          <w:kern w:val="3"/>
          <w:lang w:val="es-CO" w:eastAsia="zh-CN"/>
        </w:rPr>
        <w:t>Ley 80 de 1993: Por la cual se expide el Estatuto General de Contratación de la Administración Pública.</w:t>
      </w:r>
    </w:p>
    <w:p w14:paraId="5E04F228" w14:textId="3FB26B09" w:rsidR="00C561CA" w:rsidRDefault="00C561CA" w:rsidP="0080374B">
      <w:pPr>
        <w:pStyle w:val="Prrafodelista"/>
        <w:numPr>
          <w:ilvl w:val="0"/>
          <w:numId w:val="3"/>
        </w:numPr>
        <w:spacing w:before="240" w:line="257" w:lineRule="auto"/>
        <w:rPr>
          <w:rFonts w:ascii="Garamond" w:hAnsi="Garamond" w:cs="Arial"/>
          <w:kern w:val="3"/>
          <w:lang w:val="es-CO" w:eastAsia="zh-CN"/>
        </w:rPr>
      </w:pPr>
      <w:r w:rsidRPr="00C561CA">
        <w:rPr>
          <w:rFonts w:ascii="Garamond" w:hAnsi="Garamond" w:cs="Arial"/>
          <w:kern w:val="3"/>
          <w:lang w:val="es-CO" w:eastAsia="zh-CN"/>
        </w:rPr>
        <w:t>Estatuto Anticorrupción - Ley 1474 de 2011: Fortalece los mecanismos de prevención, investigación y sanción de actos de corrupción y la efectividad del control de la gestión pública</w:t>
      </w:r>
    </w:p>
    <w:p w14:paraId="6A89D694" w14:textId="248C322A" w:rsidR="00C561CA" w:rsidRDefault="00C561CA" w:rsidP="0080374B">
      <w:pPr>
        <w:pStyle w:val="Prrafodelista"/>
        <w:numPr>
          <w:ilvl w:val="0"/>
          <w:numId w:val="3"/>
        </w:numPr>
        <w:spacing w:before="240" w:line="257" w:lineRule="auto"/>
        <w:rPr>
          <w:rFonts w:ascii="Garamond" w:hAnsi="Garamond" w:cs="Arial"/>
          <w:kern w:val="3"/>
          <w:lang w:val="es-CO" w:eastAsia="zh-CN"/>
        </w:rPr>
      </w:pPr>
      <w:r w:rsidRPr="00C561CA">
        <w:rPr>
          <w:rFonts w:ascii="Garamond" w:hAnsi="Garamond" w:cs="Arial"/>
          <w:kern w:val="3"/>
          <w:lang w:val="es-CO" w:eastAsia="zh-CN"/>
        </w:rPr>
        <w:t>Decreto 1082 de 2015 Por medio del cual se expide el decreto único reglamentario del sector administrativo de planeación nacional</w:t>
      </w:r>
    </w:p>
    <w:p w14:paraId="256EB657" w14:textId="61298A5E" w:rsidR="00C561CA" w:rsidRDefault="00A57D1C" w:rsidP="0080374B">
      <w:pPr>
        <w:pStyle w:val="Prrafodelista"/>
        <w:numPr>
          <w:ilvl w:val="0"/>
          <w:numId w:val="3"/>
        </w:numPr>
        <w:spacing w:before="240" w:line="257" w:lineRule="auto"/>
        <w:rPr>
          <w:rFonts w:ascii="Garamond" w:hAnsi="Garamond" w:cs="Arial"/>
          <w:kern w:val="3"/>
          <w:lang w:val="es-CO" w:eastAsia="zh-CN"/>
        </w:rPr>
      </w:pPr>
      <w:r w:rsidRPr="00A57D1C">
        <w:rPr>
          <w:rFonts w:ascii="Garamond" w:hAnsi="Garamond" w:cs="Arial"/>
          <w:kern w:val="3"/>
          <w:lang w:val="es-CO" w:eastAsia="zh-CN"/>
        </w:rPr>
        <w:t>Decreto 1860 de 2021 Por el cual se modifica y adiciona el Decreto 1082 de 2015, Único Reglamentario del Sector Administrativo de Planeación Nacional, con el fin reglamentar los artículos 30, 31, 32, 34 y 35 de la Ley 2069 de 2020, en lo relativo al sistema de compras públicas y se dictan otras disposiciones.</w:t>
      </w:r>
    </w:p>
    <w:p w14:paraId="642C6D57" w14:textId="60D8B6C8" w:rsidR="00A57D1C" w:rsidRDefault="00A57D1C" w:rsidP="0080374B">
      <w:pPr>
        <w:pStyle w:val="Prrafodelista"/>
        <w:numPr>
          <w:ilvl w:val="0"/>
          <w:numId w:val="3"/>
        </w:numPr>
        <w:spacing w:before="240" w:line="257" w:lineRule="auto"/>
        <w:rPr>
          <w:rFonts w:ascii="Garamond" w:hAnsi="Garamond" w:cs="Arial"/>
          <w:kern w:val="3"/>
          <w:lang w:val="es-CO" w:eastAsia="zh-CN"/>
        </w:rPr>
      </w:pPr>
      <w:r w:rsidRPr="00A57D1C">
        <w:rPr>
          <w:rFonts w:ascii="Garamond" w:hAnsi="Garamond" w:cs="Arial"/>
          <w:kern w:val="3"/>
          <w:lang w:val="es-CO" w:eastAsia="zh-CN"/>
        </w:rPr>
        <w:t>anual de supervisión e interventoría de la secretaria Distrital de Gobierno - Código: GCOGCI-M004</w:t>
      </w:r>
    </w:p>
    <w:p w14:paraId="30D04931" w14:textId="77777777" w:rsidR="00EB51C7" w:rsidRDefault="00A963B2" w:rsidP="0080374B">
      <w:pPr>
        <w:pStyle w:val="Prrafodelista"/>
        <w:numPr>
          <w:ilvl w:val="0"/>
          <w:numId w:val="3"/>
        </w:numPr>
        <w:spacing w:before="240" w:line="257" w:lineRule="auto"/>
        <w:rPr>
          <w:rFonts w:ascii="Garamond" w:hAnsi="Garamond" w:cs="Arial"/>
          <w:kern w:val="3"/>
          <w:lang w:val="es-CO" w:eastAsia="zh-CN"/>
        </w:rPr>
      </w:pPr>
      <w:r w:rsidRPr="00A963B2">
        <w:rPr>
          <w:rFonts w:ascii="Garamond" w:hAnsi="Garamond" w:cs="Arial"/>
          <w:kern w:val="3"/>
          <w:lang w:val="es-CO" w:eastAsia="zh-CN"/>
        </w:rPr>
        <w:t>Decreto 1510 de 2013. Por el cual se reglamenta el sistema de compras y contratación pública.</w:t>
      </w:r>
    </w:p>
    <w:p w14:paraId="340D4BF0" w14:textId="49FAAD1F" w:rsidR="00E21686" w:rsidRDefault="00E21686" w:rsidP="0080374B">
      <w:pPr>
        <w:pStyle w:val="Prrafodelista"/>
        <w:numPr>
          <w:ilvl w:val="0"/>
          <w:numId w:val="3"/>
        </w:numPr>
        <w:spacing w:before="240" w:line="257" w:lineRule="auto"/>
        <w:rPr>
          <w:rFonts w:ascii="Garamond" w:hAnsi="Garamond" w:cs="Arial"/>
          <w:kern w:val="3"/>
          <w:lang w:val="es-CO" w:eastAsia="zh-CN"/>
        </w:rPr>
      </w:pPr>
      <w:r w:rsidRPr="00EB51C7">
        <w:rPr>
          <w:rFonts w:ascii="Garamond" w:hAnsi="Garamond" w:cs="Arial"/>
          <w:kern w:val="3"/>
          <w:lang w:val="es-CO" w:eastAsia="zh-CN"/>
        </w:rPr>
        <w:t>Ley 1757 de 2015</w:t>
      </w:r>
      <w:r w:rsidR="00EB51C7" w:rsidRPr="00EB51C7">
        <w:rPr>
          <w:rFonts w:ascii="Garamond" w:hAnsi="Garamond" w:cs="Arial"/>
          <w:kern w:val="3"/>
          <w:lang w:val="es-CO" w:eastAsia="zh-CN"/>
        </w:rPr>
        <w:t xml:space="preserve"> Por la cual se dictan disposiciones en materia de promoción y protección del derecho a la participación democrática</w:t>
      </w:r>
    </w:p>
    <w:p w14:paraId="04D7F7D7" w14:textId="6C4BA9BA" w:rsidR="00447E84" w:rsidRDefault="00447E84" w:rsidP="001257F4">
      <w:pPr>
        <w:pStyle w:val="Prrafodelista"/>
        <w:spacing w:before="240" w:line="257" w:lineRule="auto"/>
        <w:rPr>
          <w:rFonts w:ascii="Garamond" w:hAnsi="Garamond" w:cs="Arial"/>
          <w:kern w:val="3"/>
          <w:lang w:val="es-CO" w:eastAsia="zh-CN"/>
        </w:rPr>
      </w:pPr>
    </w:p>
    <w:p w14:paraId="2E9446F0" w14:textId="77777777" w:rsidR="001257F4" w:rsidRPr="001257F4" w:rsidRDefault="001257F4" w:rsidP="001257F4">
      <w:pPr>
        <w:pStyle w:val="Prrafodelista"/>
        <w:spacing w:before="240" w:line="257" w:lineRule="auto"/>
        <w:rPr>
          <w:rFonts w:ascii="Garamond" w:hAnsi="Garamond" w:cs="Arial"/>
          <w:kern w:val="3"/>
          <w:lang w:val="es-CO" w:eastAsia="zh-CN"/>
        </w:rPr>
      </w:pPr>
    </w:p>
    <w:p w14:paraId="2DBB2E5F" w14:textId="32281E8B" w:rsidR="00447E84" w:rsidRPr="001257F4" w:rsidRDefault="00447E84" w:rsidP="0080374B">
      <w:pPr>
        <w:pStyle w:val="Prrafodelista"/>
        <w:numPr>
          <w:ilvl w:val="0"/>
          <w:numId w:val="6"/>
        </w:numPr>
        <w:spacing w:before="240" w:line="257" w:lineRule="auto"/>
        <w:rPr>
          <w:rFonts w:ascii="Garamond" w:hAnsi="Garamond" w:cs="Arial"/>
          <w:b/>
          <w:bCs/>
          <w:kern w:val="3"/>
          <w:lang w:eastAsia="zh-CN"/>
        </w:rPr>
      </w:pPr>
      <w:r w:rsidRPr="001257F4">
        <w:rPr>
          <w:rFonts w:ascii="Garamond" w:hAnsi="Garamond" w:cs="Arial"/>
          <w:b/>
          <w:bCs/>
          <w:kern w:val="3"/>
          <w:lang w:eastAsia="zh-CN"/>
        </w:rPr>
        <w:t>ANÁLISIS DE LA DEMANDA</w:t>
      </w:r>
    </w:p>
    <w:p w14:paraId="33FD1735" w14:textId="77777777" w:rsidR="00447E84" w:rsidRPr="00611BD9" w:rsidRDefault="00447E84" w:rsidP="00447E84">
      <w:pPr>
        <w:jc w:val="both"/>
        <w:rPr>
          <w:rFonts w:ascii="Garamond" w:hAnsi="Garamond" w:cs="Arial"/>
          <w:kern w:val="3"/>
          <w:lang w:eastAsia="zh-CN"/>
        </w:rPr>
      </w:pPr>
    </w:p>
    <w:p w14:paraId="6986D4A9" w14:textId="19C780EC" w:rsidR="00447E84" w:rsidRPr="00611BD9" w:rsidRDefault="00447E84" w:rsidP="00447E84">
      <w:pPr>
        <w:jc w:val="both"/>
        <w:rPr>
          <w:rFonts w:ascii="Garamond" w:hAnsi="Garamond" w:cs="Arial"/>
          <w:kern w:val="3"/>
          <w:lang w:eastAsia="zh-CN"/>
        </w:rPr>
      </w:pPr>
      <w:r w:rsidRPr="00611BD9">
        <w:rPr>
          <w:rFonts w:ascii="Garamond" w:hAnsi="Garamond" w:cs="Arial"/>
          <w:kern w:val="3"/>
          <w:lang w:eastAsia="zh-CN"/>
        </w:rPr>
        <w:t xml:space="preserve">El estudio está realizado mediante </w:t>
      </w:r>
      <w:r w:rsidR="0068147F">
        <w:rPr>
          <w:rFonts w:ascii="Garamond" w:hAnsi="Garamond" w:cs="Arial"/>
          <w:kern w:val="3"/>
          <w:lang w:eastAsia="zh-CN"/>
        </w:rPr>
        <w:t xml:space="preserve">el estudio </w:t>
      </w:r>
      <w:r w:rsidRPr="00611BD9">
        <w:rPr>
          <w:rFonts w:ascii="Garamond" w:hAnsi="Garamond" w:cs="Arial"/>
          <w:kern w:val="3"/>
          <w:lang w:eastAsia="zh-CN"/>
        </w:rPr>
        <w:t xml:space="preserve">de mercado que contemplara los sectores que puedan ofrecer sus bienes o servicios, mediante una razón social, para tal fin el siguiente cuadro estudio </w:t>
      </w:r>
      <w:r w:rsidR="00E54436" w:rsidRPr="00611BD9">
        <w:rPr>
          <w:rFonts w:ascii="Garamond" w:hAnsi="Garamond" w:cs="Arial"/>
          <w:kern w:val="3"/>
          <w:lang w:eastAsia="zh-CN"/>
        </w:rPr>
        <w:t>que</w:t>
      </w:r>
      <w:r w:rsidRPr="00611BD9">
        <w:rPr>
          <w:rFonts w:ascii="Garamond" w:hAnsi="Garamond" w:cs="Arial"/>
          <w:kern w:val="3"/>
          <w:lang w:eastAsia="zh-CN"/>
        </w:rPr>
        <w:t xml:space="preserve"> ilustra el comportamiento de los bienes o servicios implícitos en el desarrollo del Objeto contractual.</w:t>
      </w:r>
    </w:p>
    <w:p w14:paraId="0251FCBC" w14:textId="77777777" w:rsidR="00447E84" w:rsidRPr="00611BD9" w:rsidRDefault="00447E84" w:rsidP="00447E84">
      <w:pPr>
        <w:jc w:val="both"/>
        <w:rPr>
          <w:rFonts w:ascii="Garamond" w:hAnsi="Garamond" w:cs="Arial"/>
          <w:kern w:val="3"/>
          <w:lang w:eastAsia="zh-CN"/>
        </w:rPr>
      </w:pPr>
    </w:p>
    <w:p w14:paraId="749946F6" w14:textId="1C780142" w:rsidR="00447E84" w:rsidRPr="00611BD9" w:rsidRDefault="00447E84" w:rsidP="00447E84">
      <w:pPr>
        <w:jc w:val="both"/>
        <w:rPr>
          <w:rFonts w:ascii="Garamond" w:hAnsi="Garamond" w:cs="Arial"/>
          <w:kern w:val="3"/>
          <w:lang w:eastAsia="zh-CN"/>
        </w:rPr>
      </w:pPr>
      <w:r w:rsidRPr="00611BD9">
        <w:rPr>
          <w:rFonts w:ascii="Garamond" w:hAnsi="Garamond" w:cs="Arial"/>
          <w:kern w:val="3"/>
          <w:lang w:eastAsia="zh-CN"/>
        </w:rPr>
        <w:t>Con base en a información obtenida en el SECOP (www.contratos.gov.co), se evidenció que durante las anteriores vigencias se realizó contratos con características</w:t>
      </w:r>
      <w:r w:rsidR="00EC17F5">
        <w:rPr>
          <w:rFonts w:ascii="Garamond" w:hAnsi="Garamond" w:cs="Arial"/>
          <w:kern w:val="3"/>
          <w:lang w:eastAsia="zh-CN"/>
        </w:rPr>
        <w:t xml:space="preserve"> similares</w:t>
      </w:r>
      <w:r w:rsidRPr="00611BD9">
        <w:rPr>
          <w:rFonts w:ascii="Garamond" w:hAnsi="Garamond" w:cs="Arial"/>
          <w:kern w:val="3"/>
          <w:lang w:eastAsia="zh-CN"/>
        </w:rPr>
        <w:t>, las cuales presentamos en la siguiente tabla:</w:t>
      </w:r>
    </w:p>
    <w:p w14:paraId="25726FB3" w14:textId="3233FD78" w:rsidR="00E54436" w:rsidRPr="00611BD9" w:rsidRDefault="00E54436" w:rsidP="00447E84">
      <w:pPr>
        <w:jc w:val="both"/>
        <w:rPr>
          <w:rFonts w:ascii="Garamond" w:hAnsi="Garamond" w:cs="Arial"/>
          <w:kern w:val="3"/>
          <w:lang w:eastAsia="zh-CN"/>
        </w:rPr>
      </w:pPr>
    </w:p>
    <w:p w14:paraId="4AEB32D8" w14:textId="0EC2D1CB" w:rsidR="00447E84" w:rsidRPr="001257F4" w:rsidRDefault="00E54436" w:rsidP="0080374B">
      <w:pPr>
        <w:pStyle w:val="Prrafodelista"/>
        <w:numPr>
          <w:ilvl w:val="1"/>
          <w:numId w:val="6"/>
        </w:numPr>
        <w:spacing w:before="240" w:line="257" w:lineRule="auto"/>
        <w:rPr>
          <w:rFonts w:ascii="Garamond" w:hAnsi="Garamond" w:cs="Arial"/>
          <w:b/>
          <w:bCs/>
          <w:kern w:val="3"/>
          <w:lang w:eastAsia="zh-CN"/>
        </w:rPr>
      </w:pPr>
      <w:r w:rsidRPr="001257F4">
        <w:rPr>
          <w:rFonts w:ascii="Garamond" w:hAnsi="Garamond" w:cs="Arial"/>
          <w:b/>
          <w:bCs/>
          <w:kern w:val="3"/>
          <w:lang w:eastAsia="zh-CN"/>
        </w:rPr>
        <w:t>A NIVEL DISTRITAL</w:t>
      </w:r>
    </w:p>
    <w:tbl>
      <w:tblPr>
        <w:tblStyle w:val="Tablaconcuadrcula"/>
        <w:tblW w:w="8991" w:type="dxa"/>
        <w:tblInd w:w="360" w:type="dxa"/>
        <w:tblLayout w:type="fixed"/>
        <w:tblLook w:val="04A0" w:firstRow="1" w:lastRow="0" w:firstColumn="1" w:lastColumn="0" w:noHBand="0" w:noVBand="1"/>
      </w:tblPr>
      <w:tblGrid>
        <w:gridCol w:w="1308"/>
        <w:gridCol w:w="1304"/>
        <w:gridCol w:w="1134"/>
        <w:gridCol w:w="3686"/>
        <w:gridCol w:w="1559"/>
      </w:tblGrid>
      <w:tr w:rsidR="004B4FB4" w:rsidRPr="00611BD9" w14:paraId="066912CF" w14:textId="77777777" w:rsidTr="00EC17F5">
        <w:tc>
          <w:tcPr>
            <w:tcW w:w="1308" w:type="dxa"/>
            <w:tcBorders>
              <w:top w:val="single" w:sz="4" w:space="0" w:color="auto"/>
              <w:left w:val="single" w:sz="4" w:space="0" w:color="auto"/>
              <w:bottom w:val="single" w:sz="4" w:space="0" w:color="auto"/>
              <w:right w:val="single" w:sz="4" w:space="0" w:color="auto"/>
            </w:tcBorders>
            <w:hideMark/>
          </w:tcPr>
          <w:p w14:paraId="75CA0B0F" w14:textId="7DE62F5D" w:rsidR="00447E84" w:rsidRPr="00611BD9" w:rsidRDefault="00447E84" w:rsidP="277CD35B">
            <w:pPr>
              <w:jc w:val="center"/>
              <w:rPr>
                <w:rFonts w:ascii="Garamond" w:hAnsi="Garamond" w:cs="Arial"/>
                <w:kern w:val="3"/>
                <w:lang w:eastAsia="zh-CN"/>
              </w:rPr>
            </w:pPr>
            <w:r w:rsidRPr="00611BD9">
              <w:rPr>
                <w:rFonts w:ascii="Garamond" w:hAnsi="Garamond" w:cs="Arial"/>
                <w:kern w:val="3"/>
                <w:lang w:eastAsia="zh-CN"/>
              </w:rPr>
              <w:t>Selección</w:t>
            </w:r>
          </w:p>
          <w:p w14:paraId="02B40610" w14:textId="77777777" w:rsidR="00E54436" w:rsidRPr="00611BD9" w:rsidRDefault="00E54436" w:rsidP="277CD35B">
            <w:pPr>
              <w:jc w:val="center"/>
              <w:rPr>
                <w:rFonts w:ascii="Garamond" w:hAnsi="Garamond" w:cs="Arial"/>
                <w:kern w:val="3"/>
                <w:lang w:eastAsia="zh-CN"/>
              </w:rPr>
            </w:pPr>
          </w:p>
          <w:p w14:paraId="02A8DF13" w14:textId="24F212DA" w:rsidR="00447E84" w:rsidRPr="00611BD9" w:rsidRDefault="00447E84" w:rsidP="277CD35B">
            <w:pPr>
              <w:jc w:val="center"/>
              <w:rPr>
                <w:rFonts w:ascii="Garamond" w:hAnsi="Garamond" w:cs="Arial"/>
                <w:kern w:val="3"/>
                <w:lang w:eastAsia="zh-CN"/>
              </w:rPr>
            </w:pPr>
          </w:p>
        </w:tc>
        <w:tc>
          <w:tcPr>
            <w:tcW w:w="1304" w:type="dxa"/>
            <w:tcBorders>
              <w:top w:val="single" w:sz="4" w:space="0" w:color="auto"/>
              <w:left w:val="single" w:sz="4" w:space="0" w:color="auto"/>
              <w:bottom w:val="single" w:sz="4" w:space="0" w:color="auto"/>
              <w:right w:val="single" w:sz="4" w:space="0" w:color="auto"/>
            </w:tcBorders>
            <w:hideMark/>
          </w:tcPr>
          <w:p w14:paraId="23828963" w14:textId="77777777" w:rsidR="00447E84" w:rsidRPr="00611BD9" w:rsidRDefault="00447E84" w:rsidP="277CD35B">
            <w:pPr>
              <w:jc w:val="center"/>
              <w:rPr>
                <w:rFonts w:ascii="Garamond" w:hAnsi="Garamond" w:cs="Arial"/>
                <w:kern w:val="3"/>
                <w:lang w:eastAsia="zh-CN"/>
              </w:rPr>
            </w:pPr>
            <w:r w:rsidRPr="00611BD9">
              <w:rPr>
                <w:rFonts w:ascii="Garamond" w:hAnsi="Garamond" w:cs="Arial"/>
                <w:kern w:val="3"/>
                <w:lang w:eastAsia="zh-CN"/>
              </w:rPr>
              <w:t>Proceso</w:t>
            </w:r>
          </w:p>
        </w:tc>
        <w:tc>
          <w:tcPr>
            <w:tcW w:w="1134" w:type="dxa"/>
            <w:tcBorders>
              <w:top w:val="single" w:sz="4" w:space="0" w:color="auto"/>
              <w:left w:val="single" w:sz="4" w:space="0" w:color="auto"/>
              <w:bottom w:val="single" w:sz="4" w:space="0" w:color="auto"/>
              <w:right w:val="single" w:sz="4" w:space="0" w:color="auto"/>
            </w:tcBorders>
            <w:hideMark/>
          </w:tcPr>
          <w:p w14:paraId="61DD5842" w14:textId="77777777" w:rsidR="00447E84" w:rsidRPr="00611BD9" w:rsidRDefault="00447E84" w:rsidP="277CD35B">
            <w:pPr>
              <w:jc w:val="center"/>
              <w:rPr>
                <w:rFonts w:ascii="Garamond" w:hAnsi="Garamond" w:cs="Arial"/>
                <w:kern w:val="3"/>
                <w:lang w:eastAsia="zh-CN"/>
              </w:rPr>
            </w:pPr>
            <w:r w:rsidRPr="00611BD9">
              <w:rPr>
                <w:rFonts w:ascii="Garamond" w:hAnsi="Garamond" w:cs="Arial"/>
                <w:kern w:val="3"/>
                <w:lang w:eastAsia="zh-CN"/>
              </w:rPr>
              <w:t>Entidad</w:t>
            </w:r>
          </w:p>
        </w:tc>
        <w:tc>
          <w:tcPr>
            <w:tcW w:w="3686" w:type="dxa"/>
            <w:tcBorders>
              <w:top w:val="single" w:sz="4" w:space="0" w:color="auto"/>
              <w:left w:val="single" w:sz="4" w:space="0" w:color="auto"/>
              <w:bottom w:val="single" w:sz="4" w:space="0" w:color="auto"/>
              <w:right w:val="single" w:sz="4" w:space="0" w:color="auto"/>
            </w:tcBorders>
            <w:hideMark/>
          </w:tcPr>
          <w:p w14:paraId="038FBCCA" w14:textId="77777777" w:rsidR="00447E84" w:rsidRPr="00611BD9" w:rsidRDefault="00447E84" w:rsidP="277CD35B">
            <w:pPr>
              <w:jc w:val="center"/>
              <w:rPr>
                <w:rFonts w:ascii="Garamond" w:hAnsi="Garamond" w:cs="Arial"/>
                <w:kern w:val="3"/>
                <w:lang w:eastAsia="zh-CN"/>
              </w:rPr>
            </w:pPr>
            <w:r w:rsidRPr="00611BD9">
              <w:rPr>
                <w:rFonts w:ascii="Garamond" w:hAnsi="Garamond" w:cs="Arial"/>
                <w:kern w:val="3"/>
                <w:lang w:eastAsia="zh-CN"/>
              </w:rPr>
              <w:t>Objeto</w:t>
            </w:r>
          </w:p>
        </w:tc>
        <w:tc>
          <w:tcPr>
            <w:tcW w:w="1559" w:type="dxa"/>
            <w:tcBorders>
              <w:top w:val="single" w:sz="4" w:space="0" w:color="auto"/>
              <w:left w:val="single" w:sz="4" w:space="0" w:color="auto"/>
              <w:bottom w:val="single" w:sz="4" w:space="0" w:color="auto"/>
              <w:right w:val="single" w:sz="4" w:space="0" w:color="auto"/>
            </w:tcBorders>
            <w:hideMark/>
          </w:tcPr>
          <w:p w14:paraId="3C4A3892" w14:textId="77777777" w:rsidR="00447E84" w:rsidRPr="00611BD9" w:rsidRDefault="00447E84" w:rsidP="277CD35B">
            <w:pPr>
              <w:jc w:val="center"/>
              <w:rPr>
                <w:rFonts w:ascii="Garamond" w:hAnsi="Garamond" w:cs="Arial"/>
                <w:kern w:val="3"/>
                <w:lang w:eastAsia="zh-CN"/>
              </w:rPr>
            </w:pPr>
            <w:r w:rsidRPr="00611BD9">
              <w:rPr>
                <w:rFonts w:ascii="Garamond" w:hAnsi="Garamond" w:cs="Arial"/>
                <w:kern w:val="3"/>
                <w:lang w:eastAsia="zh-CN"/>
              </w:rPr>
              <w:t>Cuantía</w:t>
            </w:r>
          </w:p>
        </w:tc>
      </w:tr>
      <w:tr w:rsidR="004B4FB4" w:rsidRPr="00611BD9" w14:paraId="398359F5" w14:textId="77777777" w:rsidTr="00EC17F5">
        <w:tc>
          <w:tcPr>
            <w:tcW w:w="1308" w:type="dxa"/>
            <w:tcBorders>
              <w:top w:val="single" w:sz="4" w:space="0" w:color="auto"/>
              <w:left w:val="single" w:sz="4" w:space="0" w:color="auto"/>
              <w:bottom w:val="single" w:sz="4" w:space="0" w:color="auto"/>
              <w:right w:val="single" w:sz="4" w:space="0" w:color="auto"/>
            </w:tcBorders>
          </w:tcPr>
          <w:p w14:paraId="0803338B" w14:textId="08C88FF2" w:rsidR="00B73006" w:rsidRPr="00611BD9" w:rsidRDefault="00E65423" w:rsidP="277CD35B">
            <w:pPr>
              <w:jc w:val="center"/>
              <w:rPr>
                <w:rFonts w:ascii="Garamond" w:hAnsi="Garamond" w:cs="Arial"/>
                <w:kern w:val="3"/>
                <w:lang w:eastAsia="zh-CN"/>
              </w:rPr>
            </w:pPr>
            <w:r>
              <w:rPr>
                <w:rFonts w:ascii="Garamond" w:hAnsi="Garamond" w:cs="Arial"/>
                <w:kern w:val="3"/>
                <w:lang w:eastAsia="zh-CN"/>
              </w:rPr>
              <w:t xml:space="preserve">Mínima </w:t>
            </w:r>
            <w:r w:rsidR="00EC17F5">
              <w:rPr>
                <w:rFonts w:ascii="Garamond" w:hAnsi="Garamond" w:cs="Arial"/>
                <w:kern w:val="3"/>
                <w:lang w:eastAsia="zh-CN"/>
              </w:rPr>
              <w:t>Cuantía</w:t>
            </w:r>
          </w:p>
        </w:tc>
        <w:tc>
          <w:tcPr>
            <w:tcW w:w="1304" w:type="dxa"/>
            <w:tcBorders>
              <w:top w:val="single" w:sz="4" w:space="0" w:color="auto"/>
              <w:left w:val="single" w:sz="4" w:space="0" w:color="auto"/>
              <w:bottom w:val="single" w:sz="4" w:space="0" w:color="auto"/>
              <w:right w:val="single" w:sz="4" w:space="0" w:color="auto"/>
            </w:tcBorders>
          </w:tcPr>
          <w:p w14:paraId="7DDD12A4" w14:textId="065A9EAE" w:rsidR="00B73006" w:rsidRPr="00611BD9" w:rsidRDefault="004B4FB4" w:rsidP="277CD35B">
            <w:pPr>
              <w:jc w:val="center"/>
              <w:rPr>
                <w:rFonts w:ascii="Garamond" w:hAnsi="Garamond" w:cs="Arial"/>
                <w:kern w:val="3"/>
                <w:lang w:eastAsia="zh-CN"/>
              </w:rPr>
            </w:pPr>
            <w:r w:rsidRPr="004B4FB4">
              <w:rPr>
                <w:rFonts w:ascii="Garamond" w:hAnsi="Garamond" w:cs="Arial"/>
                <w:kern w:val="3"/>
                <w:lang w:eastAsia="zh-CN"/>
              </w:rPr>
              <w:t>FDLBU-MC-002-2024</w:t>
            </w:r>
          </w:p>
        </w:tc>
        <w:tc>
          <w:tcPr>
            <w:tcW w:w="1134" w:type="dxa"/>
            <w:tcBorders>
              <w:top w:val="single" w:sz="4" w:space="0" w:color="auto"/>
              <w:left w:val="single" w:sz="4" w:space="0" w:color="auto"/>
              <w:bottom w:val="single" w:sz="4" w:space="0" w:color="auto"/>
              <w:right w:val="single" w:sz="4" w:space="0" w:color="auto"/>
            </w:tcBorders>
          </w:tcPr>
          <w:p w14:paraId="252111CB" w14:textId="2F604F9B" w:rsidR="00B73006" w:rsidRPr="00611BD9" w:rsidRDefault="00B73620" w:rsidP="277CD35B">
            <w:pPr>
              <w:jc w:val="center"/>
              <w:rPr>
                <w:rFonts w:ascii="Garamond" w:hAnsi="Garamond" w:cs="Arial"/>
                <w:kern w:val="3"/>
                <w:lang w:eastAsia="zh-CN"/>
              </w:rPr>
            </w:pPr>
            <w:r w:rsidRPr="00611BD9">
              <w:rPr>
                <w:rFonts w:ascii="Garamond" w:hAnsi="Garamond" w:cs="Arial"/>
                <w:kern w:val="3"/>
                <w:lang w:eastAsia="zh-CN"/>
              </w:rPr>
              <w:t xml:space="preserve">Alcaldía Local </w:t>
            </w:r>
            <w:r w:rsidR="004B4FB4">
              <w:rPr>
                <w:rFonts w:ascii="Garamond" w:hAnsi="Garamond" w:cs="Arial"/>
                <w:kern w:val="3"/>
                <w:lang w:eastAsia="zh-CN"/>
              </w:rPr>
              <w:t>de Barrios Unidos</w:t>
            </w:r>
          </w:p>
        </w:tc>
        <w:tc>
          <w:tcPr>
            <w:tcW w:w="3686" w:type="dxa"/>
            <w:tcBorders>
              <w:top w:val="single" w:sz="4" w:space="0" w:color="auto"/>
              <w:left w:val="single" w:sz="4" w:space="0" w:color="auto"/>
              <w:bottom w:val="single" w:sz="4" w:space="0" w:color="auto"/>
              <w:right w:val="single" w:sz="4" w:space="0" w:color="auto"/>
            </w:tcBorders>
          </w:tcPr>
          <w:p w14:paraId="00B46819" w14:textId="6B7FECC7" w:rsidR="00B73006" w:rsidRPr="00611BD9" w:rsidRDefault="003F3D77" w:rsidP="277CD35B">
            <w:pPr>
              <w:jc w:val="both"/>
              <w:rPr>
                <w:rFonts w:ascii="Garamond" w:hAnsi="Garamond" w:cs="Arial"/>
                <w:kern w:val="3"/>
                <w:lang w:eastAsia="zh-CN"/>
              </w:rPr>
            </w:pPr>
            <w:r w:rsidRPr="003F3D77">
              <w:rPr>
                <w:rFonts w:ascii="Garamond" w:hAnsi="Garamond" w:cs="Arial"/>
                <w:kern w:val="3"/>
                <w:lang w:eastAsia="zh-CN"/>
              </w:rPr>
              <w:t>"</w:t>
            </w:r>
            <w:r w:rsidR="004B4FB4" w:rsidRPr="004B4FB4">
              <w:rPr>
                <w:rFonts w:ascii="Garamond" w:hAnsi="Garamond" w:cs="Arial"/>
                <w:kern w:val="3"/>
                <w:lang w:eastAsia="zh-CN"/>
              </w:rPr>
              <w:t xml:space="preserve">PRESTACIÓN DE SERVICIOS LOGÍSTICOS POR PRECIOS UNITARIOS Y A MONTO AGOTABLE PARA LA </w:t>
            </w:r>
            <w:r w:rsidR="004B4FB4" w:rsidRPr="004B4FB4">
              <w:rPr>
                <w:rFonts w:ascii="Garamond" w:hAnsi="Garamond" w:cs="Arial"/>
                <w:kern w:val="3"/>
                <w:lang w:eastAsia="zh-CN"/>
              </w:rPr>
              <w:lastRenderedPageBreak/>
              <w:t>REALIZACIÓN DE LOS ENCUENTROS CIUDADANOS EN EL MARCO DE LA FORMULACION DEL PLAN DE DESARROLLO LOCAL 2025-2028 DE LA LOCALIDAD DE BARRIOS UNIDOS</w:t>
            </w:r>
            <w:r w:rsidRPr="003F3D77">
              <w:rPr>
                <w:rFonts w:ascii="Garamond" w:hAnsi="Garamond" w:cs="Arial"/>
                <w:kern w:val="3"/>
                <w:lang w:eastAsia="zh-CN"/>
              </w:rPr>
              <w:t>"</w:t>
            </w:r>
          </w:p>
        </w:tc>
        <w:tc>
          <w:tcPr>
            <w:tcW w:w="1559" w:type="dxa"/>
            <w:tcBorders>
              <w:top w:val="single" w:sz="4" w:space="0" w:color="auto"/>
              <w:left w:val="single" w:sz="4" w:space="0" w:color="auto"/>
              <w:bottom w:val="single" w:sz="4" w:space="0" w:color="auto"/>
              <w:right w:val="single" w:sz="4" w:space="0" w:color="auto"/>
            </w:tcBorders>
            <w:hideMark/>
          </w:tcPr>
          <w:p w14:paraId="240A4846" w14:textId="4F06DC5B" w:rsidR="00B73006" w:rsidRPr="00611BD9" w:rsidRDefault="6B1D33CE" w:rsidP="277CD35B">
            <w:pPr>
              <w:jc w:val="center"/>
              <w:rPr>
                <w:rFonts w:ascii="Garamond" w:hAnsi="Garamond" w:cs="Arial"/>
                <w:kern w:val="3"/>
                <w:lang w:eastAsia="zh-CN"/>
              </w:rPr>
            </w:pPr>
            <w:r w:rsidRPr="00611BD9">
              <w:rPr>
                <w:rFonts w:ascii="Garamond" w:hAnsi="Garamond" w:cs="Arial"/>
                <w:kern w:val="3"/>
                <w:lang w:eastAsia="zh-CN"/>
              </w:rPr>
              <w:lastRenderedPageBreak/>
              <w:t>$</w:t>
            </w:r>
            <w:r w:rsidR="009F47C5">
              <w:t xml:space="preserve"> </w:t>
            </w:r>
            <w:r w:rsidR="004B4FB4" w:rsidRPr="004B4FB4">
              <w:rPr>
                <w:rFonts w:ascii="Garamond" w:hAnsi="Garamond" w:cs="Arial"/>
                <w:kern w:val="3"/>
                <w:lang w:eastAsia="zh-CN"/>
              </w:rPr>
              <w:t>36.400.000 </w:t>
            </w:r>
          </w:p>
        </w:tc>
      </w:tr>
      <w:tr w:rsidR="004B4FB4" w:rsidRPr="00611BD9" w14:paraId="3A270BED" w14:textId="77777777" w:rsidTr="00EC17F5">
        <w:tc>
          <w:tcPr>
            <w:tcW w:w="1308" w:type="dxa"/>
            <w:tcBorders>
              <w:top w:val="single" w:sz="4" w:space="0" w:color="auto"/>
              <w:left w:val="single" w:sz="4" w:space="0" w:color="auto"/>
              <w:bottom w:val="single" w:sz="4" w:space="0" w:color="auto"/>
              <w:right w:val="single" w:sz="4" w:space="0" w:color="auto"/>
            </w:tcBorders>
          </w:tcPr>
          <w:p w14:paraId="7F1ED7A4" w14:textId="21F03E52" w:rsidR="00B73006" w:rsidRPr="00611BD9" w:rsidRDefault="00EC17F5" w:rsidP="277CD35B">
            <w:pPr>
              <w:jc w:val="center"/>
              <w:rPr>
                <w:rFonts w:ascii="Garamond" w:hAnsi="Garamond" w:cs="Arial"/>
                <w:kern w:val="3"/>
                <w:lang w:eastAsia="zh-CN"/>
              </w:rPr>
            </w:pPr>
            <w:r>
              <w:rPr>
                <w:rFonts w:ascii="Garamond" w:hAnsi="Garamond" w:cs="Arial"/>
                <w:kern w:val="3"/>
                <w:lang w:eastAsia="zh-CN"/>
              </w:rPr>
              <w:t>Selección Abreviada de Menor Cuantía</w:t>
            </w:r>
            <w:r w:rsidRPr="00611BD9">
              <w:rPr>
                <w:rFonts w:ascii="Garamond" w:hAnsi="Garamond" w:cs="Arial"/>
                <w:kern w:val="3"/>
                <w:lang w:eastAsia="zh-CN"/>
              </w:rPr>
              <w:t xml:space="preserve"> </w:t>
            </w:r>
          </w:p>
        </w:tc>
        <w:tc>
          <w:tcPr>
            <w:tcW w:w="1304" w:type="dxa"/>
            <w:tcBorders>
              <w:top w:val="single" w:sz="4" w:space="0" w:color="auto"/>
              <w:left w:val="single" w:sz="4" w:space="0" w:color="auto"/>
              <w:bottom w:val="single" w:sz="4" w:space="0" w:color="auto"/>
              <w:right w:val="single" w:sz="4" w:space="0" w:color="auto"/>
            </w:tcBorders>
          </w:tcPr>
          <w:p w14:paraId="5D43A99C" w14:textId="54053CA5" w:rsidR="00B73006" w:rsidRPr="00611BD9" w:rsidRDefault="00EC17F5" w:rsidP="277CD35B">
            <w:pPr>
              <w:jc w:val="center"/>
              <w:rPr>
                <w:rFonts w:ascii="Garamond" w:hAnsi="Garamond" w:cs="Arial"/>
                <w:kern w:val="3"/>
                <w:lang w:eastAsia="zh-CN"/>
              </w:rPr>
            </w:pPr>
            <w:r w:rsidRPr="00EC17F5">
              <w:rPr>
                <w:rFonts w:ascii="Garamond" w:hAnsi="Garamond" w:cs="Arial"/>
                <w:kern w:val="3"/>
                <w:lang w:eastAsia="zh-CN"/>
              </w:rPr>
              <w:t>FDLSSAMC-3-2024</w:t>
            </w:r>
          </w:p>
        </w:tc>
        <w:tc>
          <w:tcPr>
            <w:tcW w:w="1134" w:type="dxa"/>
            <w:tcBorders>
              <w:top w:val="single" w:sz="4" w:space="0" w:color="auto"/>
              <w:left w:val="single" w:sz="4" w:space="0" w:color="auto"/>
              <w:bottom w:val="single" w:sz="4" w:space="0" w:color="auto"/>
              <w:right w:val="single" w:sz="4" w:space="0" w:color="auto"/>
            </w:tcBorders>
          </w:tcPr>
          <w:p w14:paraId="07CEA968" w14:textId="5216E7D5" w:rsidR="00B73006" w:rsidRPr="00611BD9" w:rsidRDefault="1A51AB22" w:rsidP="277CD35B">
            <w:pPr>
              <w:jc w:val="center"/>
              <w:rPr>
                <w:rFonts w:ascii="Garamond" w:hAnsi="Garamond" w:cs="Arial"/>
                <w:kern w:val="3"/>
                <w:lang w:eastAsia="zh-CN"/>
              </w:rPr>
            </w:pPr>
            <w:r w:rsidRPr="00611BD9">
              <w:rPr>
                <w:rFonts w:ascii="Garamond" w:hAnsi="Garamond" w:cs="Arial"/>
                <w:kern w:val="3"/>
                <w:lang w:eastAsia="zh-CN"/>
              </w:rPr>
              <w:t>Alcaldía</w:t>
            </w:r>
            <w:r w:rsidR="6AABF633" w:rsidRPr="00611BD9">
              <w:rPr>
                <w:rFonts w:ascii="Garamond" w:hAnsi="Garamond" w:cs="Arial"/>
                <w:kern w:val="3"/>
                <w:lang w:eastAsia="zh-CN"/>
              </w:rPr>
              <w:t xml:space="preserve"> Local </w:t>
            </w:r>
            <w:r w:rsidR="009F47C5">
              <w:rPr>
                <w:rFonts w:ascii="Garamond" w:hAnsi="Garamond" w:cs="Arial"/>
                <w:kern w:val="3"/>
                <w:lang w:eastAsia="zh-CN"/>
              </w:rPr>
              <w:t xml:space="preserve">de </w:t>
            </w:r>
            <w:r w:rsidR="00EC17F5">
              <w:rPr>
                <w:rFonts w:ascii="Garamond" w:hAnsi="Garamond" w:cs="Arial"/>
                <w:kern w:val="3"/>
                <w:lang w:eastAsia="zh-CN"/>
              </w:rPr>
              <w:t>Suba</w:t>
            </w:r>
          </w:p>
        </w:tc>
        <w:tc>
          <w:tcPr>
            <w:tcW w:w="3686" w:type="dxa"/>
            <w:tcBorders>
              <w:top w:val="single" w:sz="4" w:space="0" w:color="auto"/>
              <w:left w:val="single" w:sz="4" w:space="0" w:color="auto"/>
              <w:bottom w:val="single" w:sz="4" w:space="0" w:color="auto"/>
              <w:right w:val="single" w:sz="4" w:space="0" w:color="auto"/>
            </w:tcBorders>
          </w:tcPr>
          <w:p w14:paraId="1E45A531" w14:textId="0EE10C6C" w:rsidR="00B73006" w:rsidRPr="00611BD9" w:rsidRDefault="00EC17F5" w:rsidP="277CD35B">
            <w:pPr>
              <w:jc w:val="both"/>
              <w:rPr>
                <w:rFonts w:ascii="Garamond" w:hAnsi="Garamond" w:cs="Arial"/>
                <w:kern w:val="3"/>
                <w:lang w:eastAsia="zh-CN"/>
              </w:rPr>
            </w:pPr>
            <w:r>
              <w:rPr>
                <w:rFonts w:ascii="Garamond" w:hAnsi="Garamond" w:cs="Arial"/>
                <w:kern w:val="3"/>
                <w:lang w:eastAsia="zh-CN"/>
              </w:rPr>
              <w:t>“</w:t>
            </w:r>
            <w:r w:rsidRPr="00EC17F5">
              <w:rPr>
                <w:rFonts w:ascii="Garamond" w:hAnsi="Garamond" w:cs="Arial"/>
                <w:kern w:val="3"/>
                <w:lang w:eastAsia="zh-CN"/>
              </w:rPr>
              <w:t>CONTRATAR EL SERVICIO DE CATERING Y REFRIGERIOS PARA LOS EVENTOS DE APOYO Y ACTIVIDADES MISIONALES QUE REQUIERA LA LOCALIDAD DE SUBA, DANDO CUMPLIMIENTO AL PLAN DE DESARROLLO LOCAL</w:t>
            </w:r>
            <w:r>
              <w:rPr>
                <w:rFonts w:ascii="Garamond" w:hAnsi="Garamond" w:cs="Arial"/>
                <w:kern w:val="3"/>
                <w:lang w:eastAsia="zh-CN"/>
              </w:rPr>
              <w:t>”</w:t>
            </w:r>
            <w:r w:rsidRPr="00EC17F5">
              <w:rPr>
                <w:rFonts w:ascii="Garamond" w:hAnsi="Garamond" w:cs="Arial"/>
                <w:kern w:val="3"/>
                <w:lang w:eastAsia="zh-CN"/>
              </w:rPr>
              <w:t>.</w:t>
            </w:r>
          </w:p>
        </w:tc>
        <w:tc>
          <w:tcPr>
            <w:tcW w:w="1559" w:type="dxa"/>
            <w:tcBorders>
              <w:top w:val="single" w:sz="4" w:space="0" w:color="auto"/>
              <w:left w:val="single" w:sz="4" w:space="0" w:color="auto"/>
              <w:bottom w:val="single" w:sz="4" w:space="0" w:color="auto"/>
              <w:right w:val="single" w:sz="4" w:space="0" w:color="auto"/>
            </w:tcBorders>
          </w:tcPr>
          <w:p w14:paraId="70DF1B4B" w14:textId="6C7FDC26" w:rsidR="00B73006" w:rsidRPr="00611BD9" w:rsidRDefault="3DB56E26" w:rsidP="277CD35B">
            <w:pPr>
              <w:jc w:val="center"/>
              <w:rPr>
                <w:rFonts w:ascii="Garamond" w:hAnsi="Garamond" w:cs="Arial"/>
                <w:kern w:val="3"/>
                <w:lang w:eastAsia="zh-CN"/>
              </w:rPr>
            </w:pPr>
            <w:r w:rsidRPr="00611BD9">
              <w:rPr>
                <w:rFonts w:ascii="Garamond" w:hAnsi="Garamond" w:cs="Arial"/>
                <w:kern w:val="3"/>
                <w:lang w:eastAsia="zh-CN"/>
              </w:rPr>
              <w:t>$</w:t>
            </w:r>
            <w:r w:rsidR="006A681F">
              <w:t xml:space="preserve"> </w:t>
            </w:r>
            <w:r w:rsidR="00EC17F5" w:rsidRPr="00EC17F5">
              <w:rPr>
                <w:rFonts w:ascii="Garamond" w:hAnsi="Garamond" w:cs="Arial"/>
                <w:kern w:val="3"/>
                <w:lang w:eastAsia="zh-CN"/>
              </w:rPr>
              <w:t>150.000.000</w:t>
            </w:r>
          </w:p>
        </w:tc>
      </w:tr>
      <w:tr w:rsidR="004B4FB4" w:rsidRPr="00611BD9" w14:paraId="5FF5D827" w14:textId="77777777" w:rsidTr="00EC17F5">
        <w:tc>
          <w:tcPr>
            <w:tcW w:w="1308" w:type="dxa"/>
            <w:tcBorders>
              <w:top w:val="single" w:sz="4" w:space="0" w:color="auto"/>
              <w:left w:val="single" w:sz="4" w:space="0" w:color="auto"/>
              <w:bottom w:val="single" w:sz="4" w:space="0" w:color="auto"/>
              <w:right w:val="single" w:sz="4" w:space="0" w:color="auto"/>
            </w:tcBorders>
          </w:tcPr>
          <w:p w14:paraId="51F21549" w14:textId="16DB7C12" w:rsidR="00EC17F5" w:rsidRPr="00611BD9" w:rsidRDefault="00EC17F5" w:rsidP="008D0710">
            <w:pPr>
              <w:jc w:val="center"/>
              <w:rPr>
                <w:rFonts w:ascii="Garamond" w:hAnsi="Garamond" w:cs="Arial"/>
                <w:kern w:val="3"/>
                <w:lang w:eastAsia="zh-CN"/>
              </w:rPr>
            </w:pPr>
            <w:r>
              <w:rPr>
                <w:rFonts w:ascii="Garamond" w:hAnsi="Garamond" w:cs="Arial"/>
                <w:kern w:val="3"/>
                <w:lang w:eastAsia="zh-CN"/>
              </w:rPr>
              <w:t>Selección Abreviada de Menor Cuantía</w:t>
            </w:r>
          </w:p>
        </w:tc>
        <w:tc>
          <w:tcPr>
            <w:tcW w:w="1304" w:type="dxa"/>
            <w:tcBorders>
              <w:top w:val="single" w:sz="4" w:space="0" w:color="auto"/>
              <w:left w:val="single" w:sz="4" w:space="0" w:color="auto"/>
              <w:bottom w:val="single" w:sz="4" w:space="0" w:color="auto"/>
              <w:right w:val="single" w:sz="4" w:space="0" w:color="auto"/>
            </w:tcBorders>
          </w:tcPr>
          <w:p w14:paraId="4F276896" w14:textId="2D2A206B" w:rsidR="008D0710" w:rsidRPr="00611BD9" w:rsidRDefault="00EC17F5" w:rsidP="008D0710">
            <w:pPr>
              <w:jc w:val="center"/>
              <w:rPr>
                <w:rFonts w:ascii="Garamond" w:hAnsi="Garamond" w:cs="Arial"/>
                <w:kern w:val="3"/>
                <w:lang w:eastAsia="zh-CN"/>
              </w:rPr>
            </w:pPr>
            <w:r w:rsidRPr="00EC17F5">
              <w:rPr>
                <w:rFonts w:ascii="Garamond" w:hAnsi="Garamond" w:cs="Arial"/>
                <w:kern w:val="3"/>
                <w:lang w:eastAsia="zh-CN"/>
              </w:rPr>
              <w:t>FDLT-SAMC-014-2024</w:t>
            </w:r>
          </w:p>
        </w:tc>
        <w:tc>
          <w:tcPr>
            <w:tcW w:w="1134" w:type="dxa"/>
            <w:tcBorders>
              <w:top w:val="single" w:sz="4" w:space="0" w:color="auto"/>
              <w:left w:val="single" w:sz="4" w:space="0" w:color="auto"/>
              <w:bottom w:val="single" w:sz="4" w:space="0" w:color="auto"/>
              <w:right w:val="single" w:sz="4" w:space="0" w:color="auto"/>
            </w:tcBorders>
          </w:tcPr>
          <w:p w14:paraId="35E41EE1" w14:textId="394D1CCA" w:rsidR="008D0710" w:rsidRPr="00611BD9" w:rsidRDefault="008D0710" w:rsidP="008D0710">
            <w:pPr>
              <w:jc w:val="center"/>
              <w:rPr>
                <w:rFonts w:ascii="Garamond" w:hAnsi="Garamond" w:cs="Arial"/>
                <w:kern w:val="3"/>
                <w:lang w:eastAsia="zh-CN"/>
              </w:rPr>
            </w:pPr>
            <w:r w:rsidRPr="00611BD9">
              <w:rPr>
                <w:rFonts w:ascii="Garamond" w:hAnsi="Garamond" w:cs="Arial"/>
                <w:kern w:val="3"/>
                <w:lang w:eastAsia="zh-CN"/>
              </w:rPr>
              <w:t xml:space="preserve">Alcaldía Local </w:t>
            </w:r>
            <w:r>
              <w:rPr>
                <w:rFonts w:ascii="Garamond" w:hAnsi="Garamond" w:cs="Arial"/>
                <w:kern w:val="3"/>
                <w:lang w:eastAsia="zh-CN"/>
              </w:rPr>
              <w:t xml:space="preserve">de </w:t>
            </w:r>
            <w:r w:rsidR="00EC17F5">
              <w:rPr>
                <w:rFonts w:ascii="Garamond" w:hAnsi="Garamond" w:cs="Arial"/>
                <w:kern w:val="3"/>
                <w:lang w:eastAsia="zh-CN"/>
              </w:rPr>
              <w:t xml:space="preserve">Rafael Uribe </w:t>
            </w:r>
            <w:proofErr w:type="spellStart"/>
            <w:r w:rsidR="00EC17F5">
              <w:rPr>
                <w:rFonts w:ascii="Garamond" w:hAnsi="Garamond" w:cs="Arial"/>
                <w:kern w:val="3"/>
                <w:lang w:eastAsia="zh-CN"/>
              </w:rPr>
              <w:t>Uribe</w:t>
            </w:r>
            <w:proofErr w:type="spellEnd"/>
          </w:p>
        </w:tc>
        <w:tc>
          <w:tcPr>
            <w:tcW w:w="3686" w:type="dxa"/>
            <w:tcBorders>
              <w:top w:val="single" w:sz="4" w:space="0" w:color="auto"/>
              <w:left w:val="single" w:sz="4" w:space="0" w:color="auto"/>
              <w:bottom w:val="single" w:sz="4" w:space="0" w:color="auto"/>
              <w:right w:val="single" w:sz="4" w:space="0" w:color="auto"/>
            </w:tcBorders>
          </w:tcPr>
          <w:p w14:paraId="0B817628" w14:textId="37272277" w:rsidR="008D0710" w:rsidRPr="00611BD9" w:rsidRDefault="00EC17F5" w:rsidP="008D0710">
            <w:pPr>
              <w:jc w:val="both"/>
              <w:rPr>
                <w:rFonts w:ascii="Garamond" w:hAnsi="Garamond" w:cs="Arial"/>
                <w:kern w:val="3"/>
                <w:lang w:eastAsia="zh-CN"/>
              </w:rPr>
            </w:pPr>
            <w:r>
              <w:rPr>
                <w:rFonts w:ascii="Garamond" w:hAnsi="Garamond" w:cs="Arial"/>
                <w:kern w:val="3"/>
                <w:lang w:eastAsia="zh-CN"/>
              </w:rPr>
              <w:t>“</w:t>
            </w:r>
            <w:r w:rsidRPr="00EC17F5">
              <w:rPr>
                <w:rFonts w:ascii="Garamond" w:hAnsi="Garamond" w:cs="Arial"/>
                <w:kern w:val="3"/>
                <w:lang w:eastAsia="zh-CN"/>
              </w:rPr>
              <w:t>CONTRATAR A MONTO AGOTABLE EL APOYO LOGISTICO Y SUMINISTRO DE MATERIALES, PLANEACION, ORGANIZACION, PRODUCCION Y EJECUCION DE LOS EVENTOS Y ACTIVIDADES QUE SE REQUIERAN, EN DESARROLLO DE LOS PLANES, PROGRAMAS, PROYECTOS Y METAS EN EL MARCO DEL CUMPLIMIENTO DEL PDL "TEUSAQUILLO UN NUEVO CONTRATO SOCIAL Y AMBIENTAL PARA TEUSAQUILLO", DE ACUERDO A LO ESTABLECIDO EN EL ANEXO TÉCNICO Y LOS ESTUDIOS PREVIOS</w:t>
            </w:r>
            <w:r>
              <w:rPr>
                <w:rFonts w:ascii="Garamond" w:hAnsi="Garamond" w:cs="Arial"/>
                <w:kern w:val="3"/>
                <w:lang w:eastAsia="zh-CN"/>
              </w:rPr>
              <w:t>”.</w:t>
            </w:r>
          </w:p>
        </w:tc>
        <w:tc>
          <w:tcPr>
            <w:tcW w:w="1559" w:type="dxa"/>
            <w:tcBorders>
              <w:top w:val="single" w:sz="4" w:space="0" w:color="auto"/>
              <w:left w:val="single" w:sz="4" w:space="0" w:color="auto"/>
              <w:bottom w:val="single" w:sz="4" w:space="0" w:color="auto"/>
              <w:right w:val="single" w:sz="4" w:space="0" w:color="auto"/>
            </w:tcBorders>
          </w:tcPr>
          <w:p w14:paraId="009E9CE6" w14:textId="5ABCC135" w:rsidR="008D0710" w:rsidRPr="00611BD9" w:rsidRDefault="008D0710" w:rsidP="008D0710">
            <w:pPr>
              <w:jc w:val="center"/>
              <w:rPr>
                <w:rFonts w:ascii="Garamond" w:hAnsi="Garamond" w:cs="Arial"/>
                <w:kern w:val="3"/>
                <w:lang w:eastAsia="zh-CN"/>
              </w:rPr>
            </w:pPr>
            <w:r>
              <w:rPr>
                <w:rFonts w:ascii="Garamond" w:hAnsi="Garamond" w:cs="Arial"/>
                <w:kern w:val="3"/>
                <w:lang w:eastAsia="zh-CN"/>
              </w:rPr>
              <w:t xml:space="preserve">$ </w:t>
            </w:r>
            <w:r w:rsidR="00EC17F5" w:rsidRPr="00EC17F5">
              <w:rPr>
                <w:rFonts w:ascii="Garamond" w:hAnsi="Garamond" w:cs="Arial"/>
                <w:kern w:val="3"/>
                <w:lang w:eastAsia="zh-CN"/>
              </w:rPr>
              <w:t>300.000.000 </w:t>
            </w:r>
          </w:p>
        </w:tc>
      </w:tr>
    </w:tbl>
    <w:p w14:paraId="7121827C" w14:textId="77777777" w:rsidR="001257F4" w:rsidRPr="00611BD9" w:rsidRDefault="001257F4" w:rsidP="34622D69">
      <w:pPr>
        <w:spacing w:before="240" w:line="257" w:lineRule="auto"/>
        <w:jc w:val="both"/>
        <w:rPr>
          <w:rFonts w:ascii="Garamond" w:hAnsi="Garamond" w:cs="Arial"/>
          <w:kern w:val="3"/>
          <w:lang w:eastAsia="zh-CN"/>
        </w:rPr>
      </w:pPr>
    </w:p>
    <w:p w14:paraId="0D361E29" w14:textId="7735BB34" w:rsidR="00E54436" w:rsidRPr="001257F4" w:rsidRDefault="00E54436" w:rsidP="0080374B">
      <w:pPr>
        <w:pStyle w:val="Prrafodelista"/>
        <w:numPr>
          <w:ilvl w:val="1"/>
          <w:numId w:val="6"/>
        </w:numPr>
        <w:spacing w:before="240" w:line="257" w:lineRule="auto"/>
        <w:rPr>
          <w:rFonts w:ascii="Garamond" w:hAnsi="Garamond" w:cs="Arial"/>
          <w:b/>
          <w:bCs/>
          <w:kern w:val="3"/>
          <w:lang w:eastAsia="zh-CN"/>
        </w:rPr>
      </w:pPr>
      <w:r w:rsidRPr="001257F4">
        <w:rPr>
          <w:rFonts w:ascii="Garamond" w:hAnsi="Garamond" w:cs="Arial"/>
          <w:b/>
          <w:bCs/>
          <w:kern w:val="3"/>
          <w:lang w:eastAsia="zh-CN"/>
        </w:rPr>
        <w:t>A NIVEL LOCAL</w:t>
      </w:r>
    </w:p>
    <w:p w14:paraId="1A26B519" w14:textId="59FE45FE" w:rsidR="00E54436" w:rsidRPr="00611BD9" w:rsidRDefault="00E54436" w:rsidP="00E54436">
      <w:pPr>
        <w:jc w:val="both"/>
        <w:rPr>
          <w:rFonts w:ascii="Garamond" w:hAnsi="Garamond" w:cs="Arial"/>
          <w:kern w:val="3"/>
          <w:lang w:eastAsia="zh-CN"/>
        </w:rPr>
      </w:pPr>
    </w:p>
    <w:tbl>
      <w:tblPr>
        <w:tblStyle w:val="Tablaconcuadrcula"/>
        <w:tblW w:w="0" w:type="auto"/>
        <w:tblInd w:w="360" w:type="dxa"/>
        <w:tblLook w:val="04A0" w:firstRow="1" w:lastRow="0" w:firstColumn="1" w:lastColumn="0" w:noHBand="0" w:noVBand="1"/>
      </w:tblPr>
      <w:tblGrid>
        <w:gridCol w:w="1592"/>
        <w:gridCol w:w="1266"/>
        <w:gridCol w:w="1218"/>
        <w:gridCol w:w="2695"/>
        <w:gridCol w:w="1885"/>
      </w:tblGrid>
      <w:tr w:rsidR="00E54436" w:rsidRPr="00611BD9" w14:paraId="2128A1AB" w14:textId="77777777" w:rsidTr="00BB11DC">
        <w:trPr>
          <w:trHeight w:val="761"/>
        </w:trPr>
        <w:tc>
          <w:tcPr>
            <w:tcW w:w="1592" w:type="dxa"/>
            <w:tcBorders>
              <w:top w:val="single" w:sz="4" w:space="0" w:color="auto"/>
              <w:left w:val="single" w:sz="4" w:space="0" w:color="auto"/>
              <w:bottom w:val="single" w:sz="4" w:space="0" w:color="auto"/>
              <w:right w:val="single" w:sz="4" w:space="0" w:color="auto"/>
            </w:tcBorders>
            <w:hideMark/>
          </w:tcPr>
          <w:p w14:paraId="6BD380AC" w14:textId="00AF9007" w:rsidR="00E54436" w:rsidRPr="00611BD9" w:rsidRDefault="00E54436" w:rsidP="00E54436">
            <w:pPr>
              <w:spacing w:before="240" w:line="257" w:lineRule="auto"/>
              <w:jc w:val="both"/>
              <w:rPr>
                <w:rFonts w:ascii="Garamond" w:hAnsi="Garamond" w:cs="Arial"/>
                <w:kern w:val="3"/>
                <w:lang w:eastAsia="zh-CN"/>
              </w:rPr>
            </w:pPr>
            <w:r w:rsidRPr="00611BD9">
              <w:rPr>
                <w:rFonts w:ascii="Garamond" w:hAnsi="Garamond" w:cs="Arial"/>
                <w:kern w:val="3"/>
                <w:lang w:eastAsia="zh-CN"/>
              </w:rPr>
              <w:t>Selección</w:t>
            </w:r>
          </w:p>
          <w:p w14:paraId="27DC8FC7" w14:textId="77777777" w:rsidR="00E54436" w:rsidRPr="00611BD9" w:rsidRDefault="00E54436" w:rsidP="00E54436">
            <w:pPr>
              <w:spacing w:before="240" w:line="257" w:lineRule="auto"/>
              <w:jc w:val="both"/>
              <w:rPr>
                <w:rFonts w:ascii="Garamond" w:hAnsi="Garamond" w:cs="Arial"/>
                <w:kern w:val="3"/>
                <w:lang w:eastAsia="zh-CN"/>
              </w:rPr>
            </w:pPr>
          </w:p>
        </w:tc>
        <w:tc>
          <w:tcPr>
            <w:tcW w:w="1266" w:type="dxa"/>
            <w:tcBorders>
              <w:top w:val="single" w:sz="4" w:space="0" w:color="auto"/>
              <w:left w:val="single" w:sz="4" w:space="0" w:color="auto"/>
              <w:bottom w:val="single" w:sz="4" w:space="0" w:color="auto"/>
              <w:right w:val="single" w:sz="4" w:space="0" w:color="auto"/>
            </w:tcBorders>
            <w:hideMark/>
          </w:tcPr>
          <w:p w14:paraId="53849192" w14:textId="77777777" w:rsidR="00E54436" w:rsidRPr="00611BD9" w:rsidRDefault="00E54436" w:rsidP="00E54436">
            <w:pPr>
              <w:spacing w:before="240" w:line="257" w:lineRule="auto"/>
              <w:jc w:val="both"/>
              <w:rPr>
                <w:rFonts w:ascii="Garamond" w:hAnsi="Garamond" w:cs="Arial"/>
                <w:kern w:val="3"/>
                <w:lang w:eastAsia="zh-CN"/>
              </w:rPr>
            </w:pPr>
            <w:r w:rsidRPr="00611BD9">
              <w:rPr>
                <w:rFonts w:ascii="Garamond" w:hAnsi="Garamond" w:cs="Arial"/>
                <w:kern w:val="3"/>
                <w:lang w:eastAsia="zh-CN"/>
              </w:rPr>
              <w:t>Proceso</w:t>
            </w:r>
          </w:p>
        </w:tc>
        <w:tc>
          <w:tcPr>
            <w:tcW w:w="1218" w:type="dxa"/>
            <w:tcBorders>
              <w:top w:val="single" w:sz="4" w:space="0" w:color="auto"/>
              <w:left w:val="single" w:sz="4" w:space="0" w:color="auto"/>
              <w:bottom w:val="single" w:sz="4" w:space="0" w:color="auto"/>
              <w:right w:val="single" w:sz="4" w:space="0" w:color="auto"/>
            </w:tcBorders>
            <w:hideMark/>
          </w:tcPr>
          <w:p w14:paraId="1FD1646F" w14:textId="77777777" w:rsidR="00E54436" w:rsidRPr="00611BD9" w:rsidRDefault="00E54436" w:rsidP="00E54436">
            <w:pPr>
              <w:spacing w:before="240" w:line="257" w:lineRule="auto"/>
              <w:jc w:val="both"/>
              <w:rPr>
                <w:rFonts w:ascii="Garamond" w:hAnsi="Garamond" w:cs="Arial"/>
                <w:kern w:val="3"/>
                <w:lang w:eastAsia="zh-CN"/>
              </w:rPr>
            </w:pPr>
            <w:r w:rsidRPr="00611BD9">
              <w:rPr>
                <w:rFonts w:ascii="Garamond" w:hAnsi="Garamond" w:cs="Arial"/>
                <w:kern w:val="3"/>
                <w:lang w:eastAsia="zh-CN"/>
              </w:rPr>
              <w:t>Entidad</w:t>
            </w:r>
          </w:p>
        </w:tc>
        <w:tc>
          <w:tcPr>
            <w:tcW w:w="2695" w:type="dxa"/>
            <w:tcBorders>
              <w:top w:val="single" w:sz="4" w:space="0" w:color="auto"/>
              <w:left w:val="single" w:sz="4" w:space="0" w:color="auto"/>
              <w:bottom w:val="single" w:sz="4" w:space="0" w:color="auto"/>
              <w:right w:val="single" w:sz="4" w:space="0" w:color="auto"/>
            </w:tcBorders>
            <w:hideMark/>
          </w:tcPr>
          <w:p w14:paraId="3F06BA5C" w14:textId="77777777" w:rsidR="00E54436" w:rsidRPr="00611BD9" w:rsidRDefault="00E54436" w:rsidP="00E54436">
            <w:pPr>
              <w:spacing w:before="240" w:line="257" w:lineRule="auto"/>
              <w:jc w:val="both"/>
              <w:rPr>
                <w:rFonts w:ascii="Garamond" w:hAnsi="Garamond" w:cs="Arial"/>
                <w:kern w:val="3"/>
                <w:lang w:eastAsia="zh-CN"/>
              </w:rPr>
            </w:pPr>
            <w:r w:rsidRPr="00611BD9">
              <w:rPr>
                <w:rFonts w:ascii="Garamond" w:hAnsi="Garamond" w:cs="Arial"/>
                <w:kern w:val="3"/>
                <w:lang w:eastAsia="zh-CN"/>
              </w:rPr>
              <w:t>Objeto</w:t>
            </w:r>
          </w:p>
        </w:tc>
        <w:tc>
          <w:tcPr>
            <w:tcW w:w="1885" w:type="dxa"/>
            <w:tcBorders>
              <w:top w:val="single" w:sz="4" w:space="0" w:color="auto"/>
              <w:left w:val="single" w:sz="4" w:space="0" w:color="auto"/>
              <w:bottom w:val="single" w:sz="4" w:space="0" w:color="auto"/>
              <w:right w:val="single" w:sz="4" w:space="0" w:color="auto"/>
            </w:tcBorders>
            <w:hideMark/>
          </w:tcPr>
          <w:p w14:paraId="00283291" w14:textId="77777777" w:rsidR="00E54436" w:rsidRPr="00611BD9" w:rsidRDefault="00E54436" w:rsidP="00E54436">
            <w:pPr>
              <w:spacing w:before="240" w:line="257" w:lineRule="auto"/>
              <w:jc w:val="both"/>
              <w:rPr>
                <w:rFonts w:ascii="Garamond" w:hAnsi="Garamond" w:cs="Arial"/>
                <w:kern w:val="3"/>
                <w:lang w:eastAsia="zh-CN"/>
              </w:rPr>
            </w:pPr>
            <w:r w:rsidRPr="00611BD9">
              <w:rPr>
                <w:rFonts w:ascii="Garamond" w:hAnsi="Garamond" w:cs="Arial"/>
                <w:kern w:val="3"/>
                <w:lang w:eastAsia="zh-CN"/>
              </w:rPr>
              <w:t>Cuantía</w:t>
            </w:r>
          </w:p>
        </w:tc>
      </w:tr>
      <w:tr w:rsidR="002D17E1" w:rsidRPr="00611BD9" w14:paraId="4F57C713" w14:textId="77777777" w:rsidTr="277CD35B">
        <w:tc>
          <w:tcPr>
            <w:tcW w:w="1592" w:type="dxa"/>
            <w:tcBorders>
              <w:top w:val="single" w:sz="4" w:space="0" w:color="auto"/>
              <w:left w:val="single" w:sz="4" w:space="0" w:color="auto"/>
              <w:bottom w:val="single" w:sz="4" w:space="0" w:color="auto"/>
              <w:right w:val="single" w:sz="4" w:space="0" w:color="auto"/>
            </w:tcBorders>
          </w:tcPr>
          <w:p w14:paraId="457AD455" w14:textId="0429ADBF" w:rsidR="002D17E1" w:rsidRDefault="00DC7887" w:rsidP="002D17E1">
            <w:pPr>
              <w:jc w:val="center"/>
              <w:rPr>
                <w:rFonts w:ascii="Garamond" w:hAnsi="Garamond" w:cs="Arial"/>
                <w:kern w:val="3"/>
                <w:lang w:eastAsia="zh-CN"/>
              </w:rPr>
            </w:pPr>
            <w:r>
              <w:rPr>
                <w:rFonts w:ascii="Garamond" w:hAnsi="Garamond" w:cs="Arial"/>
                <w:kern w:val="3"/>
                <w:lang w:eastAsia="zh-CN"/>
              </w:rPr>
              <w:t>Mínima Cuantía</w:t>
            </w:r>
          </w:p>
        </w:tc>
        <w:tc>
          <w:tcPr>
            <w:tcW w:w="1266" w:type="dxa"/>
            <w:tcBorders>
              <w:top w:val="single" w:sz="4" w:space="0" w:color="auto"/>
              <w:left w:val="single" w:sz="4" w:space="0" w:color="auto"/>
              <w:bottom w:val="single" w:sz="4" w:space="0" w:color="auto"/>
              <w:right w:val="single" w:sz="4" w:space="0" w:color="auto"/>
            </w:tcBorders>
          </w:tcPr>
          <w:p w14:paraId="1430940D" w14:textId="6A55D8DC" w:rsidR="002D17E1" w:rsidRPr="00C94E19" w:rsidRDefault="00DC7887" w:rsidP="002D17E1">
            <w:pPr>
              <w:jc w:val="center"/>
              <w:rPr>
                <w:rFonts w:ascii="Garamond" w:hAnsi="Garamond" w:cs="Arial"/>
                <w:kern w:val="3"/>
                <w:lang w:eastAsia="zh-CN"/>
              </w:rPr>
            </w:pPr>
            <w:r w:rsidRPr="00DC7887">
              <w:rPr>
                <w:rFonts w:ascii="Garamond" w:hAnsi="Garamond" w:cs="Arial"/>
                <w:kern w:val="3"/>
                <w:lang w:eastAsia="zh-CN"/>
              </w:rPr>
              <w:t>FDLM-IPMC- 004 -2024</w:t>
            </w:r>
          </w:p>
        </w:tc>
        <w:tc>
          <w:tcPr>
            <w:tcW w:w="1218" w:type="dxa"/>
            <w:tcBorders>
              <w:top w:val="single" w:sz="4" w:space="0" w:color="auto"/>
              <w:left w:val="single" w:sz="4" w:space="0" w:color="auto"/>
              <w:bottom w:val="single" w:sz="4" w:space="0" w:color="auto"/>
              <w:right w:val="single" w:sz="4" w:space="0" w:color="auto"/>
            </w:tcBorders>
          </w:tcPr>
          <w:p w14:paraId="26AC8207" w14:textId="1724A15D" w:rsidR="002D17E1" w:rsidRPr="00611BD9" w:rsidRDefault="002D17E1" w:rsidP="002D17E1">
            <w:pPr>
              <w:jc w:val="center"/>
              <w:rPr>
                <w:rFonts w:ascii="Garamond" w:hAnsi="Garamond" w:cs="Arial"/>
                <w:kern w:val="3"/>
                <w:lang w:eastAsia="zh-CN"/>
              </w:rPr>
            </w:pPr>
            <w:r w:rsidRPr="00611BD9">
              <w:rPr>
                <w:rFonts w:ascii="Garamond" w:hAnsi="Garamond" w:cs="Arial"/>
                <w:kern w:val="3"/>
                <w:lang w:eastAsia="zh-CN"/>
              </w:rPr>
              <w:t xml:space="preserve">Alcaldía Local de </w:t>
            </w:r>
            <w:r>
              <w:rPr>
                <w:rFonts w:ascii="Garamond" w:hAnsi="Garamond" w:cs="Arial"/>
                <w:kern w:val="3"/>
                <w:lang w:eastAsia="zh-CN"/>
              </w:rPr>
              <w:t>Los Mártires</w:t>
            </w:r>
          </w:p>
        </w:tc>
        <w:tc>
          <w:tcPr>
            <w:tcW w:w="2695" w:type="dxa"/>
            <w:tcBorders>
              <w:top w:val="single" w:sz="4" w:space="0" w:color="auto"/>
              <w:left w:val="single" w:sz="4" w:space="0" w:color="auto"/>
              <w:bottom w:val="single" w:sz="4" w:space="0" w:color="auto"/>
              <w:right w:val="single" w:sz="4" w:space="0" w:color="auto"/>
            </w:tcBorders>
          </w:tcPr>
          <w:p w14:paraId="43050F13" w14:textId="0A19B444" w:rsidR="002D17E1" w:rsidRPr="00611BD9" w:rsidRDefault="00DC7887" w:rsidP="002D17E1">
            <w:pPr>
              <w:jc w:val="both"/>
              <w:rPr>
                <w:rFonts w:ascii="Garamond" w:hAnsi="Garamond" w:cs="Arial"/>
                <w:kern w:val="3"/>
                <w:lang w:eastAsia="zh-CN"/>
              </w:rPr>
            </w:pPr>
            <w:r w:rsidRPr="00611BD9">
              <w:rPr>
                <w:rFonts w:ascii="Garamond" w:hAnsi="Garamond" w:cs="Arial"/>
                <w:kern w:val="3"/>
                <w:lang w:eastAsia="zh-CN"/>
              </w:rPr>
              <w:t>“</w:t>
            </w:r>
            <w:r w:rsidRPr="00DC7887">
              <w:rPr>
                <w:rFonts w:ascii="Garamond" w:hAnsi="Garamond" w:cs="Arial"/>
                <w:kern w:val="3"/>
                <w:lang w:eastAsia="zh-CN"/>
              </w:rPr>
              <w:t xml:space="preserve">PRESTAR SERVICIOS LOGÍSTICOS PARA APOYAR LA RENDICIÓN DE CUENTAS EN LAS FASES REQUERIDAS Y </w:t>
            </w:r>
            <w:r w:rsidRPr="00DC7887">
              <w:rPr>
                <w:rFonts w:ascii="Garamond" w:hAnsi="Garamond" w:cs="Arial"/>
                <w:kern w:val="3"/>
                <w:lang w:eastAsia="zh-CN"/>
              </w:rPr>
              <w:lastRenderedPageBreak/>
              <w:t>EJERCICIOS DE PARTICIPACIÓN CIUDADANA DE LA ALCALDÍA LOCAL DE LOS MÁRTIRES.</w:t>
            </w:r>
            <w:r w:rsidRPr="00611BD9">
              <w:rPr>
                <w:rFonts w:ascii="Garamond" w:hAnsi="Garamond" w:cs="Arial"/>
                <w:kern w:val="3"/>
                <w:lang w:eastAsia="zh-CN"/>
              </w:rPr>
              <w:t>”</w:t>
            </w:r>
          </w:p>
        </w:tc>
        <w:tc>
          <w:tcPr>
            <w:tcW w:w="1885" w:type="dxa"/>
            <w:tcBorders>
              <w:top w:val="single" w:sz="4" w:space="0" w:color="auto"/>
              <w:left w:val="single" w:sz="4" w:space="0" w:color="auto"/>
              <w:bottom w:val="single" w:sz="4" w:space="0" w:color="auto"/>
              <w:right w:val="single" w:sz="4" w:space="0" w:color="auto"/>
            </w:tcBorders>
          </w:tcPr>
          <w:p w14:paraId="34201F26" w14:textId="699A4533" w:rsidR="002D17E1" w:rsidRPr="00611BD9" w:rsidRDefault="002D17E1" w:rsidP="002D17E1">
            <w:pPr>
              <w:jc w:val="center"/>
              <w:rPr>
                <w:rFonts w:ascii="Garamond" w:hAnsi="Garamond" w:cs="Arial"/>
                <w:kern w:val="3"/>
                <w:lang w:eastAsia="zh-CN"/>
              </w:rPr>
            </w:pPr>
            <w:r w:rsidRPr="00611BD9">
              <w:rPr>
                <w:rFonts w:ascii="Garamond" w:hAnsi="Garamond" w:cs="Arial"/>
                <w:kern w:val="3"/>
                <w:lang w:eastAsia="zh-CN"/>
              </w:rPr>
              <w:lastRenderedPageBreak/>
              <w:t>$</w:t>
            </w:r>
            <w:r w:rsidR="00DC7887" w:rsidRPr="00DC7887">
              <w:rPr>
                <w:rFonts w:ascii="Arial" w:hAnsi="Arial" w:cs="Arial"/>
                <w:color w:val="000000"/>
                <w:sz w:val="17"/>
                <w:szCs w:val="17"/>
                <w:shd w:val="clear" w:color="auto" w:fill="FFFFFF"/>
              </w:rPr>
              <w:t xml:space="preserve"> </w:t>
            </w:r>
            <w:r w:rsidR="00DC7887" w:rsidRPr="00DC7887">
              <w:rPr>
                <w:rFonts w:ascii="Garamond" w:hAnsi="Garamond" w:cs="Arial"/>
                <w:kern w:val="3"/>
                <w:lang w:eastAsia="zh-CN"/>
              </w:rPr>
              <w:t>25.000.000</w:t>
            </w:r>
          </w:p>
        </w:tc>
      </w:tr>
      <w:tr w:rsidR="00E54436" w:rsidRPr="00611BD9" w14:paraId="0C996E85" w14:textId="77777777" w:rsidTr="002D17E1">
        <w:tc>
          <w:tcPr>
            <w:tcW w:w="1592" w:type="dxa"/>
            <w:tcBorders>
              <w:top w:val="single" w:sz="4" w:space="0" w:color="auto"/>
              <w:left w:val="single" w:sz="4" w:space="0" w:color="auto"/>
              <w:bottom w:val="single" w:sz="4" w:space="0" w:color="auto"/>
              <w:right w:val="single" w:sz="4" w:space="0" w:color="auto"/>
            </w:tcBorders>
          </w:tcPr>
          <w:p w14:paraId="2ECEF16B" w14:textId="5C905425" w:rsidR="00E54436" w:rsidRPr="00611BD9" w:rsidRDefault="00DC7887" w:rsidP="001036EA">
            <w:pPr>
              <w:jc w:val="center"/>
              <w:rPr>
                <w:rFonts w:ascii="Garamond" w:hAnsi="Garamond" w:cs="Arial"/>
                <w:kern w:val="3"/>
                <w:lang w:eastAsia="zh-CN"/>
              </w:rPr>
            </w:pPr>
            <w:r>
              <w:rPr>
                <w:rFonts w:ascii="Garamond" w:hAnsi="Garamond" w:cs="Arial"/>
                <w:kern w:val="3"/>
                <w:lang w:eastAsia="zh-CN"/>
              </w:rPr>
              <w:t>Selección Abreviada de Menor Cuantía</w:t>
            </w:r>
          </w:p>
        </w:tc>
        <w:tc>
          <w:tcPr>
            <w:tcW w:w="1266" w:type="dxa"/>
            <w:tcBorders>
              <w:top w:val="single" w:sz="4" w:space="0" w:color="auto"/>
              <w:left w:val="single" w:sz="4" w:space="0" w:color="auto"/>
              <w:bottom w:val="single" w:sz="4" w:space="0" w:color="auto"/>
              <w:right w:val="single" w:sz="4" w:space="0" w:color="auto"/>
            </w:tcBorders>
          </w:tcPr>
          <w:p w14:paraId="541064FF" w14:textId="12DD6775" w:rsidR="00E54436" w:rsidRPr="00611BD9" w:rsidRDefault="00DC7887" w:rsidP="001036EA">
            <w:pPr>
              <w:jc w:val="center"/>
              <w:rPr>
                <w:rFonts w:ascii="Garamond" w:hAnsi="Garamond" w:cs="Arial"/>
                <w:kern w:val="3"/>
                <w:lang w:eastAsia="zh-CN"/>
              </w:rPr>
            </w:pPr>
            <w:r w:rsidRPr="00DC7887">
              <w:rPr>
                <w:rFonts w:ascii="Garamond" w:hAnsi="Garamond" w:cs="Arial"/>
                <w:kern w:val="3"/>
                <w:lang w:eastAsia="zh-CN"/>
              </w:rPr>
              <w:t>FDLM-SAMC-025-2024</w:t>
            </w:r>
          </w:p>
        </w:tc>
        <w:tc>
          <w:tcPr>
            <w:tcW w:w="1218" w:type="dxa"/>
            <w:tcBorders>
              <w:top w:val="single" w:sz="4" w:space="0" w:color="auto"/>
              <w:left w:val="single" w:sz="4" w:space="0" w:color="auto"/>
              <w:bottom w:val="single" w:sz="4" w:space="0" w:color="auto"/>
              <w:right w:val="single" w:sz="4" w:space="0" w:color="auto"/>
            </w:tcBorders>
          </w:tcPr>
          <w:p w14:paraId="13FF5D49" w14:textId="598DF7AC" w:rsidR="00E54436" w:rsidRPr="00611BD9" w:rsidRDefault="004107E9" w:rsidP="001036EA">
            <w:pPr>
              <w:jc w:val="center"/>
              <w:rPr>
                <w:rFonts w:ascii="Garamond" w:hAnsi="Garamond" w:cs="Arial"/>
                <w:kern w:val="3"/>
                <w:lang w:eastAsia="zh-CN"/>
              </w:rPr>
            </w:pPr>
            <w:r w:rsidRPr="00611BD9">
              <w:rPr>
                <w:rFonts w:ascii="Garamond" w:hAnsi="Garamond" w:cs="Arial"/>
                <w:kern w:val="3"/>
                <w:lang w:eastAsia="zh-CN"/>
              </w:rPr>
              <w:t xml:space="preserve">Alcaldía Local de </w:t>
            </w:r>
            <w:r>
              <w:rPr>
                <w:rFonts w:ascii="Garamond" w:hAnsi="Garamond" w:cs="Arial"/>
                <w:kern w:val="3"/>
                <w:lang w:eastAsia="zh-CN"/>
              </w:rPr>
              <w:t>Los Mártires</w:t>
            </w:r>
          </w:p>
        </w:tc>
        <w:tc>
          <w:tcPr>
            <w:tcW w:w="2695" w:type="dxa"/>
            <w:tcBorders>
              <w:top w:val="single" w:sz="4" w:space="0" w:color="auto"/>
              <w:left w:val="single" w:sz="4" w:space="0" w:color="auto"/>
              <w:bottom w:val="single" w:sz="4" w:space="0" w:color="auto"/>
              <w:right w:val="single" w:sz="4" w:space="0" w:color="auto"/>
            </w:tcBorders>
          </w:tcPr>
          <w:p w14:paraId="46AA7A68" w14:textId="6BEA9B88" w:rsidR="00E54436" w:rsidRPr="00611BD9" w:rsidRDefault="00244088" w:rsidP="001036EA">
            <w:pPr>
              <w:jc w:val="both"/>
              <w:rPr>
                <w:rFonts w:ascii="Garamond" w:hAnsi="Garamond" w:cs="Arial"/>
                <w:kern w:val="3"/>
                <w:lang w:eastAsia="zh-CN"/>
              </w:rPr>
            </w:pPr>
            <w:r w:rsidRPr="00244088">
              <w:rPr>
                <w:rFonts w:ascii="Garamond" w:hAnsi="Garamond" w:cs="Arial"/>
                <w:kern w:val="3"/>
                <w:lang w:eastAsia="zh-CN"/>
              </w:rPr>
              <w:t>"</w:t>
            </w:r>
            <w:r w:rsidR="00DC7887" w:rsidRPr="00DC7887">
              <w:rPr>
                <w:rFonts w:ascii="Garamond" w:hAnsi="Garamond" w:cs="Arial"/>
                <w:kern w:val="3"/>
                <w:lang w:eastAsia="zh-CN"/>
              </w:rPr>
              <w:t xml:space="preserve">CONTRATAR A MONTO AGOTABLE CON PRECIOS UNITARIOS FIJOS LA INTERVENCION Y/O ADECUACION DEL SALON COMUNAL DEL BARRIO VERAGUAS DE LA LOCALIDAD DE LOS MARTIRES, BOGOTA D.C. </w:t>
            </w:r>
            <w:r w:rsidRPr="00244088">
              <w:rPr>
                <w:rFonts w:ascii="Garamond" w:hAnsi="Garamond" w:cs="Arial"/>
                <w:kern w:val="3"/>
                <w:lang w:eastAsia="zh-CN"/>
              </w:rPr>
              <w:t>"</w:t>
            </w:r>
          </w:p>
        </w:tc>
        <w:tc>
          <w:tcPr>
            <w:tcW w:w="1885" w:type="dxa"/>
            <w:tcBorders>
              <w:top w:val="single" w:sz="4" w:space="0" w:color="auto"/>
              <w:left w:val="single" w:sz="4" w:space="0" w:color="auto"/>
              <w:bottom w:val="single" w:sz="4" w:space="0" w:color="auto"/>
              <w:right w:val="single" w:sz="4" w:space="0" w:color="auto"/>
            </w:tcBorders>
          </w:tcPr>
          <w:p w14:paraId="1526CD2A" w14:textId="13736365" w:rsidR="00E54436" w:rsidRPr="00611BD9" w:rsidRDefault="002E56B7" w:rsidP="001036EA">
            <w:pPr>
              <w:jc w:val="center"/>
              <w:rPr>
                <w:rFonts w:ascii="Garamond" w:hAnsi="Garamond" w:cs="Arial"/>
                <w:kern w:val="3"/>
                <w:lang w:eastAsia="zh-CN"/>
              </w:rPr>
            </w:pPr>
            <w:r>
              <w:rPr>
                <w:rFonts w:ascii="Garamond" w:hAnsi="Garamond" w:cs="Arial"/>
                <w:kern w:val="3"/>
                <w:lang w:eastAsia="zh-CN"/>
              </w:rPr>
              <w:t xml:space="preserve">$ </w:t>
            </w:r>
            <w:r w:rsidR="00DC7887" w:rsidRPr="00DC7887">
              <w:rPr>
                <w:rFonts w:ascii="Garamond" w:hAnsi="Garamond" w:cs="Arial"/>
                <w:kern w:val="3"/>
                <w:lang w:eastAsia="zh-CN"/>
              </w:rPr>
              <w:t>80.000.000 </w:t>
            </w:r>
          </w:p>
        </w:tc>
      </w:tr>
    </w:tbl>
    <w:p w14:paraId="0ACFF52E" w14:textId="7D245711" w:rsidR="00E54436" w:rsidRPr="00611BD9" w:rsidRDefault="00E54436" w:rsidP="00E54436">
      <w:pPr>
        <w:jc w:val="both"/>
        <w:rPr>
          <w:rFonts w:ascii="Garamond" w:hAnsi="Garamond" w:cs="Arial"/>
          <w:kern w:val="3"/>
          <w:lang w:eastAsia="zh-CN"/>
        </w:rPr>
      </w:pPr>
    </w:p>
    <w:p w14:paraId="762D244E" w14:textId="1278DF56" w:rsidR="00843095" w:rsidRPr="00611BD9" w:rsidRDefault="00843095" w:rsidP="00E54436">
      <w:pPr>
        <w:jc w:val="both"/>
        <w:rPr>
          <w:rFonts w:ascii="Garamond" w:hAnsi="Garamond" w:cs="Arial"/>
          <w:kern w:val="3"/>
          <w:lang w:eastAsia="zh-CN"/>
        </w:rPr>
      </w:pPr>
      <w:r w:rsidRPr="00611BD9">
        <w:rPr>
          <w:rFonts w:ascii="Garamond" w:hAnsi="Garamond" w:cs="Arial"/>
          <w:kern w:val="3"/>
          <w:lang w:eastAsia="zh-CN"/>
        </w:rPr>
        <w:t xml:space="preserve"> </w:t>
      </w:r>
    </w:p>
    <w:p w14:paraId="421CA3D5" w14:textId="1DC74384" w:rsidR="00843095" w:rsidRPr="001257F4" w:rsidRDefault="00843095" w:rsidP="0080374B">
      <w:pPr>
        <w:pStyle w:val="Prrafodelista"/>
        <w:numPr>
          <w:ilvl w:val="0"/>
          <w:numId w:val="6"/>
        </w:numPr>
        <w:jc w:val="both"/>
        <w:rPr>
          <w:rFonts w:ascii="Garamond" w:hAnsi="Garamond" w:cs="Arial"/>
          <w:b/>
          <w:bCs/>
          <w:kern w:val="3"/>
          <w:lang w:eastAsia="zh-CN"/>
        </w:rPr>
      </w:pPr>
      <w:r w:rsidRPr="001257F4">
        <w:rPr>
          <w:rFonts w:ascii="Garamond" w:hAnsi="Garamond" w:cs="Arial"/>
          <w:b/>
          <w:bCs/>
          <w:kern w:val="3"/>
          <w:lang w:eastAsia="zh-CN"/>
        </w:rPr>
        <w:t>ANÁLISIS DE LA OFERTA</w:t>
      </w:r>
    </w:p>
    <w:p w14:paraId="0FB1404A" w14:textId="1DFC0617" w:rsidR="00843095" w:rsidRPr="00611BD9" w:rsidRDefault="00843095" w:rsidP="00E54436">
      <w:pPr>
        <w:jc w:val="both"/>
        <w:rPr>
          <w:rFonts w:ascii="Garamond" w:hAnsi="Garamond" w:cs="Arial"/>
          <w:kern w:val="3"/>
          <w:lang w:eastAsia="zh-CN"/>
        </w:rPr>
      </w:pPr>
    </w:p>
    <w:p w14:paraId="3BE4A494" w14:textId="5B810BF0" w:rsidR="00843095" w:rsidRPr="00611BD9" w:rsidRDefault="00843095" w:rsidP="00843095">
      <w:pPr>
        <w:jc w:val="both"/>
        <w:rPr>
          <w:rFonts w:ascii="Garamond" w:hAnsi="Garamond" w:cs="Arial"/>
          <w:kern w:val="3"/>
          <w:lang w:eastAsia="zh-CN"/>
        </w:rPr>
      </w:pPr>
      <w:r w:rsidRPr="00611BD9">
        <w:rPr>
          <w:rFonts w:ascii="Garamond" w:hAnsi="Garamond" w:cs="Arial"/>
          <w:kern w:val="3"/>
          <w:lang w:eastAsia="zh-CN"/>
        </w:rPr>
        <w:t>Con base en la participación en convocatorias pasadas a nivel Distrital , se mencionan los posibles oferentes</w:t>
      </w:r>
      <w:r w:rsidR="00DC7887">
        <w:rPr>
          <w:rFonts w:ascii="Garamond" w:hAnsi="Garamond" w:cs="Arial"/>
          <w:kern w:val="3"/>
          <w:lang w:eastAsia="zh-CN"/>
        </w:rPr>
        <w:t xml:space="preserve"> de</w:t>
      </w:r>
      <w:r w:rsidR="00DC7887" w:rsidRPr="00DC7887">
        <w:rPr>
          <w:rFonts w:ascii="Garamond" w:hAnsi="Garamond" w:cs="Arial"/>
          <w:kern w:val="3"/>
          <w:lang w:eastAsia="zh-CN"/>
        </w:rPr>
        <w:t xml:space="preserve"> acuerdo con la información generada a partir de la tabla anterior, el objeto contractual sobre el que se fundamenta el presente proceso de contratación puede ser efectuado por operadores logísticos que cuenten con la capacidad logística, técnica</w:t>
      </w:r>
      <w:r w:rsidR="00F3563E">
        <w:rPr>
          <w:rFonts w:ascii="Garamond" w:hAnsi="Garamond" w:cs="Arial"/>
          <w:kern w:val="3"/>
          <w:lang w:eastAsia="zh-CN"/>
        </w:rPr>
        <w:t>, financiera y</w:t>
      </w:r>
      <w:r w:rsidR="00DC7887" w:rsidRPr="00DC7887">
        <w:rPr>
          <w:rFonts w:ascii="Garamond" w:hAnsi="Garamond" w:cs="Arial"/>
          <w:kern w:val="3"/>
          <w:lang w:eastAsia="zh-CN"/>
        </w:rPr>
        <w:t xml:space="preserve"> profesional para desarrollar las actividades contempladas en el anexo técnico para la realización de los </w:t>
      </w:r>
      <w:r w:rsidR="00F3563E">
        <w:rPr>
          <w:rFonts w:ascii="Garamond" w:hAnsi="Garamond" w:cs="Arial"/>
          <w:kern w:val="3"/>
          <w:lang w:eastAsia="zh-CN"/>
        </w:rPr>
        <w:t>e</w:t>
      </w:r>
      <w:r w:rsidR="00DC7887" w:rsidRPr="00DC7887">
        <w:rPr>
          <w:rFonts w:ascii="Garamond" w:hAnsi="Garamond" w:cs="Arial"/>
          <w:kern w:val="3"/>
          <w:lang w:eastAsia="zh-CN"/>
        </w:rPr>
        <w:t>ncuentros ciudadanos</w:t>
      </w:r>
      <w:r w:rsidR="00DC7887">
        <w:rPr>
          <w:rFonts w:ascii="Garamond" w:hAnsi="Garamond" w:cs="Arial"/>
          <w:kern w:val="3"/>
          <w:lang w:eastAsia="zh-CN"/>
        </w:rPr>
        <w:t>, rendición de cuentas y demás actividades de participación local.</w:t>
      </w:r>
    </w:p>
    <w:p w14:paraId="68826477" w14:textId="77777777" w:rsidR="00843095" w:rsidRPr="00611BD9" w:rsidRDefault="00843095" w:rsidP="00E54436">
      <w:pPr>
        <w:jc w:val="both"/>
        <w:rPr>
          <w:rFonts w:ascii="Garamond" w:hAnsi="Garamond" w:cs="Arial"/>
          <w:kern w:val="3"/>
          <w:lang w:eastAsia="zh-CN"/>
        </w:rPr>
      </w:pPr>
    </w:p>
    <w:tbl>
      <w:tblPr>
        <w:tblStyle w:val="Tablaconcuadrcula"/>
        <w:tblW w:w="0" w:type="auto"/>
        <w:tblLook w:val="04A0" w:firstRow="1" w:lastRow="0" w:firstColumn="1" w:lastColumn="0" w:noHBand="0" w:noVBand="1"/>
      </w:tblPr>
      <w:tblGrid>
        <w:gridCol w:w="2292"/>
        <w:gridCol w:w="1666"/>
        <w:gridCol w:w="3438"/>
        <w:gridCol w:w="1620"/>
      </w:tblGrid>
      <w:tr w:rsidR="00760C1F" w14:paraId="2F0B32E0" w14:textId="77777777" w:rsidTr="00A70535">
        <w:tc>
          <w:tcPr>
            <w:tcW w:w="2292" w:type="dxa"/>
          </w:tcPr>
          <w:p w14:paraId="5E4D6E82" w14:textId="70315C23" w:rsidR="00760C1F" w:rsidRPr="003D2A45" w:rsidRDefault="00916B1D" w:rsidP="003D2A45">
            <w:pPr>
              <w:spacing w:before="240"/>
              <w:jc w:val="center"/>
              <w:rPr>
                <w:rFonts w:ascii="Garamond" w:hAnsi="Garamond" w:cs="Arial"/>
                <w:b/>
                <w:bCs/>
                <w:kern w:val="3"/>
                <w:lang w:eastAsia="zh-CN"/>
              </w:rPr>
            </w:pPr>
            <w:r w:rsidRPr="003D2A45">
              <w:rPr>
                <w:rFonts w:ascii="Garamond" w:hAnsi="Garamond" w:cs="Arial"/>
                <w:b/>
                <w:bCs/>
                <w:kern w:val="3"/>
                <w:lang w:eastAsia="zh-CN"/>
              </w:rPr>
              <w:t>Nombre</w:t>
            </w:r>
          </w:p>
        </w:tc>
        <w:tc>
          <w:tcPr>
            <w:tcW w:w="1666" w:type="dxa"/>
          </w:tcPr>
          <w:p w14:paraId="6BA9D4C3" w14:textId="4C299A12" w:rsidR="00760C1F" w:rsidRPr="003D2A45" w:rsidRDefault="00760C1F" w:rsidP="003D2A45">
            <w:pPr>
              <w:spacing w:before="240"/>
              <w:jc w:val="center"/>
              <w:rPr>
                <w:rFonts w:ascii="Garamond" w:hAnsi="Garamond" w:cs="Arial"/>
                <w:b/>
                <w:bCs/>
                <w:kern w:val="3"/>
                <w:lang w:eastAsia="zh-CN"/>
              </w:rPr>
            </w:pPr>
            <w:proofErr w:type="spellStart"/>
            <w:r w:rsidRPr="003D2A45">
              <w:rPr>
                <w:rFonts w:ascii="Garamond" w:hAnsi="Garamond" w:cs="Arial"/>
                <w:b/>
                <w:bCs/>
                <w:kern w:val="3"/>
                <w:lang w:eastAsia="zh-CN"/>
              </w:rPr>
              <w:t>N</w:t>
            </w:r>
            <w:r w:rsidR="003D2A45" w:rsidRPr="003D2A45">
              <w:rPr>
                <w:rFonts w:ascii="Garamond" w:hAnsi="Garamond" w:cs="Arial"/>
                <w:b/>
                <w:bCs/>
                <w:kern w:val="3"/>
                <w:lang w:eastAsia="zh-CN"/>
              </w:rPr>
              <w:t>it</w:t>
            </w:r>
            <w:proofErr w:type="spellEnd"/>
          </w:p>
        </w:tc>
        <w:tc>
          <w:tcPr>
            <w:tcW w:w="3438" w:type="dxa"/>
          </w:tcPr>
          <w:p w14:paraId="5B9561EB" w14:textId="1289FEA5" w:rsidR="00760C1F" w:rsidRPr="003D2A45" w:rsidRDefault="003D2A45" w:rsidP="003D2A45">
            <w:pPr>
              <w:spacing w:before="240"/>
              <w:jc w:val="center"/>
              <w:rPr>
                <w:rFonts w:ascii="Garamond" w:hAnsi="Garamond" w:cs="Arial"/>
                <w:b/>
                <w:bCs/>
                <w:kern w:val="3"/>
                <w:lang w:eastAsia="zh-CN"/>
              </w:rPr>
            </w:pPr>
            <w:r w:rsidRPr="003D2A45">
              <w:rPr>
                <w:rFonts w:ascii="Garamond" w:hAnsi="Garamond" w:cs="Arial"/>
                <w:b/>
                <w:bCs/>
                <w:kern w:val="3"/>
                <w:lang w:eastAsia="zh-CN"/>
              </w:rPr>
              <w:t>Correo electrónico</w:t>
            </w:r>
          </w:p>
        </w:tc>
        <w:tc>
          <w:tcPr>
            <w:tcW w:w="1620" w:type="dxa"/>
          </w:tcPr>
          <w:p w14:paraId="0CDA5568" w14:textId="305A4127" w:rsidR="00760C1F" w:rsidRPr="003D2A45" w:rsidRDefault="003D2A45" w:rsidP="003D2A45">
            <w:pPr>
              <w:spacing w:before="240"/>
              <w:jc w:val="center"/>
              <w:rPr>
                <w:rFonts w:ascii="Garamond" w:hAnsi="Garamond" w:cs="Arial"/>
                <w:b/>
                <w:bCs/>
                <w:kern w:val="3"/>
                <w:lang w:eastAsia="zh-CN"/>
              </w:rPr>
            </w:pPr>
            <w:r w:rsidRPr="003D2A45">
              <w:rPr>
                <w:rFonts w:ascii="Garamond" w:hAnsi="Garamond" w:cs="Arial"/>
                <w:b/>
                <w:bCs/>
                <w:kern w:val="3"/>
                <w:lang w:eastAsia="zh-CN"/>
              </w:rPr>
              <w:t>Contacto</w:t>
            </w:r>
          </w:p>
        </w:tc>
      </w:tr>
      <w:tr w:rsidR="00760C1F" w14:paraId="19F31C05" w14:textId="77777777" w:rsidTr="00A70535">
        <w:tc>
          <w:tcPr>
            <w:tcW w:w="2292" w:type="dxa"/>
          </w:tcPr>
          <w:p w14:paraId="5BAB88C6" w14:textId="16A79516" w:rsidR="00760C1F" w:rsidRDefault="00AB0DAB" w:rsidP="003D2A45">
            <w:pPr>
              <w:spacing w:before="240"/>
              <w:jc w:val="center"/>
              <w:rPr>
                <w:rFonts w:ascii="Garamond" w:hAnsi="Garamond" w:cs="Arial"/>
                <w:kern w:val="3"/>
                <w:lang w:eastAsia="zh-CN"/>
              </w:rPr>
            </w:pPr>
            <w:r w:rsidRPr="00AB0DAB">
              <w:rPr>
                <w:rFonts w:ascii="Garamond" w:hAnsi="Garamond" w:cs="Arial"/>
                <w:kern w:val="3"/>
                <w:lang w:eastAsia="zh-CN"/>
              </w:rPr>
              <w:t>ALFA LOGISTIC SG SAS</w:t>
            </w:r>
          </w:p>
        </w:tc>
        <w:tc>
          <w:tcPr>
            <w:tcW w:w="1666" w:type="dxa"/>
          </w:tcPr>
          <w:p w14:paraId="180E8F64" w14:textId="3DE94418" w:rsidR="00760C1F" w:rsidRDefault="00AB0DAB" w:rsidP="003D2A45">
            <w:pPr>
              <w:spacing w:before="240"/>
              <w:jc w:val="center"/>
              <w:rPr>
                <w:rFonts w:ascii="Garamond" w:hAnsi="Garamond" w:cs="Arial"/>
                <w:kern w:val="3"/>
                <w:lang w:eastAsia="zh-CN"/>
              </w:rPr>
            </w:pPr>
            <w:r w:rsidRPr="00AB0DAB">
              <w:rPr>
                <w:rFonts w:ascii="Garamond" w:hAnsi="Garamond" w:cs="Arial"/>
                <w:kern w:val="3"/>
                <w:lang w:eastAsia="zh-CN"/>
              </w:rPr>
              <w:t>901.461.046-4</w:t>
            </w:r>
          </w:p>
        </w:tc>
        <w:tc>
          <w:tcPr>
            <w:tcW w:w="3438" w:type="dxa"/>
          </w:tcPr>
          <w:p w14:paraId="5EAB061E" w14:textId="4B23C9A6" w:rsidR="00760C1F" w:rsidRDefault="00AB0DAB" w:rsidP="003D2A45">
            <w:pPr>
              <w:spacing w:before="240"/>
              <w:jc w:val="center"/>
              <w:rPr>
                <w:rFonts w:ascii="Garamond" w:hAnsi="Garamond" w:cs="Arial"/>
                <w:kern w:val="3"/>
                <w:lang w:eastAsia="zh-CN"/>
              </w:rPr>
            </w:pPr>
            <w:r>
              <w:rPr>
                <w:rFonts w:ascii="Garamond" w:hAnsi="Garamond" w:cs="Arial"/>
                <w:kern w:val="3"/>
                <w:lang w:eastAsia="zh-CN"/>
              </w:rPr>
              <w:t>ejecucionesalfasg@gmail.com</w:t>
            </w:r>
          </w:p>
        </w:tc>
        <w:tc>
          <w:tcPr>
            <w:tcW w:w="1620" w:type="dxa"/>
          </w:tcPr>
          <w:p w14:paraId="6216A635" w14:textId="0B17B154" w:rsidR="00760C1F" w:rsidRDefault="00B44769" w:rsidP="003D2A45">
            <w:pPr>
              <w:spacing w:before="240"/>
              <w:jc w:val="center"/>
              <w:rPr>
                <w:rFonts w:ascii="Garamond" w:hAnsi="Garamond" w:cs="Arial"/>
                <w:kern w:val="3"/>
                <w:lang w:eastAsia="zh-CN"/>
              </w:rPr>
            </w:pPr>
            <w:r>
              <w:rPr>
                <w:rFonts w:ascii="Garamond" w:hAnsi="Garamond" w:cs="Arial"/>
                <w:kern w:val="3"/>
                <w:lang w:eastAsia="zh-CN"/>
              </w:rPr>
              <w:t>3</w:t>
            </w:r>
            <w:r w:rsidR="00AB0DAB">
              <w:rPr>
                <w:rFonts w:ascii="Garamond" w:hAnsi="Garamond" w:cs="Arial"/>
                <w:kern w:val="3"/>
                <w:lang w:eastAsia="zh-CN"/>
              </w:rPr>
              <w:t>216692946</w:t>
            </w:r>
          </w:p>
        </w:tc>
      </w:tr>
      <w:tr w:rsidR="00760C1F" w14:paraId="106542B0" w14:textId="77777777" w:rsidTr="00A70535">
        <w:tc>
          <w:tcPr>
            <w:tcW w:w="2292" w:type="dxa"/>
          </w:tcPr>
          <w:p w14:paraId="1E869A59" w14:textId="698C478D" w:rsidR="00760C1F" w:rsidRDefault="00AB0DAB" w:rsidP="003D2A45">
            <w:pPr>
              <w:spacing w:before="240"/>
              <w:jc w:val="center"/>
              <w:rPr>
                <w:rFonts w:ascii="Garamond" w:hAnsi="Garamond" w:cs="Arial"/>
                <w:kern w:val="3"/>
                <w:lang w:eastAsia="zh-CN"/>
              </w:rPr>
            </w:pPr>
            <w:r w:rsidRPr="00AB0DAB">
              <w:rPr>
                <w:rFonts w:ascii="Garamond" w:hAnsi="Garamond" w:cs="Arial"/>
                <w:kern w:val="3"/>
                <w:lang w:eastAsia="zh-CN"/>
              </w:rPr>
              <w:t>DICOVA S.A.S</w:t>
            </w:r>
          </w:p>
        </w:tc>
        <w:tc>
          <w:tcPr>
            <w:tcW w:w="1666" w:type="dxa"/>
          </w:tcPr>
          <w:p w14:paraId="08E95687" w14:textId="35FD4F1F" w:rsidR="00760C1F" w:rsidRDefault="00AB0DAB" w:rsidP="003D2A45">
            <w:pPr>
              <w:spacing w:before="240"/>
              <w:jc w:val="center"/>
              <w:rPr>
                <w:rFonts w:ascii="Garamond" w:hAnsi="Garamond" w:cs="Arial"/>
                <w:kern w:val="3"/>
                <w:lang w:eastAsia="zh-CN"/>
              </w:rPr>
            </w:pPr>
            <w:r w:rsidRPr="00AB0DAB">
              <w:rPr>
                <w:rFonts w:ascii="Garamond" w:hAnsi="Garamond" w:cs="Arial"/>
                <w:kern w:val="3"/>
                <w:lang w:eastAsia="zh-CN"/>
              </w:rPr>
              <w:t>900</w:t>
            </w:r>
            <w:r>
              <w:rPr>
                <w:rFonts w:ascii="Garamond" w:hAnsi="Garamond" w:cs="Arial"/>
                <w:kern w:val="3"/>
                <w:lang w:eastAsia="zh-CN"/>
              </w:rPr>
              <w:t>.</w:t>
            </w:r>
            <w:r w:rsidRPr="00AB0DAB">
              <w:rPr>
                <w:rFonts w:ascii="Garamond" w:hAnsi="Garamond" w:cs="Arial"/>
                <w:kern w:val="3"/>
                <w:lang w:eastAsia="zh-CN"/>
              </w:rPr>
              <w:t>423</w:t>
            </w:r>
            <w:r>
              <w:rPr>
                <w:rFonts w:ascii="Garamond" w:hAnsi="Garamond" w:cs="Arial"/>
                <w:kern w:val="3"/>
                <w:lang w:eastAsia="zh-CN"/>
              </w:rPr>
              <w:t>.</w:t>
            </w:r>
            <w:r w:rsidRPr="00AB0DAB">
              <w:rPr>
                <w:rFonts w:ascii="Garamond" w:hAnsi="Garamond" w:cs="Arial"/>
                <w:kern w:val="3"/>
                <w:lang w:eastAsia="zh-CN"/>
              </w:rPr>
              <w:t>773</w:t>
            </w:r>
            <w:r>
              <w:rPr>
                <w:rFonts w:ascii="Garamond" w:hAnsi="Garamond" w:cs="Arial"/>
                <w:kern w:val="3"/>
                <w:lang w:eastAsia="zh-CN"/>
              </w:rPr>
              <w:t>-</w:t>
            </w:r>
            <w:r w:rsidRPr="00AB0DAB">
              <w:rPr>
                <w:rFonts w:ascii="Garamond" w:hAnsi="Garamond" w:cs="Arial"/>
                <w:kern w:val="3"/>
                <w:lang w:eastAsia="zh-CN"/>
              </w:rPr>
              <w:t>5</w:t>
            </w:r>
          </w:p>
        </w:tc>
        <w:tc>
          <w:tcPr>
            <w:tcW w:w="3438" w:type="dxa"/>
          </w:tcPr>
          <w:p w14:paraId="2CDC1A74" w14:textId="5040759F" w:rsidR="00760C1F" w:rsidRDefault="00F15DD1" w:rsidP="003D2A45">
            <w:pPr>
              <w:spacing w:before="240"/>
              <w:jc w:val="center"/>
              <w:rPr>
                <w:rFonts w:ascii="Garamond" w:hAnsi="Garamond" w:cs="Arial"/>
                <w:kern w:val="3"/>
                <w:lang w:eastAsia="zh-CN"/>
              </w:rPr>
            </w:pPr>
            <w:r w:rsidRPr="00F15DD1">
              <w:rPr>
                <w:rFonts w:ascii="Garamond" w:hAnsi="Garamond" w:cs="Arial"/>
                <w:kern w:val="3"/>
                <w:lang w:eastAsia="zh-CN"/>
              </w:rPr>
              <w:t>licitacionesdicova@gmail.com</w:t>
            </w:r>
          </w:p>
        </w:tc>
        <w:tc>
          <w:tcPr>
            <w:tcW w:w="1620" w:type="dxa"/>
          </w:tcPr>
          <w:p w14:paraId="12EFB0FB" w14:textId="58138C12" w:rsidR="00760C1F" w:rsidRDefault="00F15DD1" w:rsidP="003D2A45">
            <w:pPr>
              <w:spacing w:before="240"/>
              <w:jc w:val="center"/>
              <w:rPr>
                <w:rFonts w:ascii="Garamond" w:hAnsi="Garamond" w:cs="Arial"/>
                <w:kern w:val="3"/>
                <w:lang w:eastAsia="zh-CN"/>
              </w:rPr>
            </w:pPr>
            <w:r w:rsidRPr="00F15DD1">
              <w:rPr>
                <w:rFonts w:ascii="Garamond" w:hAnsi="Garamond" w:cs="Arial"/>
                <w:kern w:val="3"/>
                <w:lang w:eastAsia="zh-CN"/>
              </w:rPr>
              <w:t>3107777681</w:t>
            </w:r>
          </w:p>
        </w:tc>
      </w:tr>
      <w:tr w:rsidR="00760C1F" w14:paraId="3498CEA2" w14:textId="77777777" w:rsidTr="00A70535">
        <w:tc>
          <w:tcPr>
            <w:tcW w:w="2292" w:type="dxa"/>
          </w:tcPr>
          <w:p w14:paraId="17BC0194" w14:textId="1AC1E392" w:rsidR="00760C1F" w:rsidRDefault="00F15DD1" w:rsidP="003D2A45">
            <w:pPr>
              <w:spacing w:before="240"/>
              <w:jc w:val="center"/>
              <w:rPr>
                <w:rFonts w:ascii="Garamond" w:hAnsi="Garamond" w:cs="Arial"/>
                <w:kern w:val="3"/>
                <w:lang w:eastAsia="zh-CN"/>
              </w:rPr>
            </w:pPr>
            <w:r w:rsidRPr="00F15DD1">
              <w:rPr>
                <w:rFonts w:ascii="Garamond" w:hAnsi="Garamond" w:cs="Arial"/>
                <w:kern w:val="3"/>
                <w:lang w:eastAsia="zh-CN"/>
              </w:rPr>
              <w:t>FUNDACIÓN PARA EL DESARROLLO SOCIOCULTURAL, DEPORTIVO, COMUNITARIO, AGROPECUARIO Y/O AMBIENTAL - FUNDESCO</w:t>
            </w:r>
          </w:p>
        </w:tc>
        <w:tc>
          <w:tcPr>
            <w:tcW w:w="1666" w:type="dxa"/>
          </w:tcPr>
          <w:p w14:paraId="70E7B72B" w14:textId="31B10C1A" w:rsidR="00760C1F" w:rsidRDefault="00F15DD1" w:rsidP="003D2A45">
            <w:pPr>
              <w:spacing w:before="240"/>
              <w:jc w:val="center"/>
              <w:rPr>
                <w:rFonts w:ascii="Garamond" w:hAnsi="Garamond" w:cs="Arial"/>
                <w:kern w:val="3"/>
                <w:lang w:eastAsia="zh-CN"/>
              </w:rPr>
            </w:pPr>
            <w:r w:rsidRPr="00F15DD1">
              <w:rPr>
                <w:rFonts w:ascii="Garamond" w:hAnsi="Garamond" w:cs="Arial"/>
                <w:kern w:val="3"/>
                <w:lang w:eastAsia="zh-CN"/>
              </w:rPr>
              <w:t>830.133.329- 1</w:t>
            </w:r>
          </w:p>
        </w:tc>
        <w:tc>
          <w:tcPr>
            <w:tcW w:w="3438" w:type="dxa"/>
          </w:tcPr>
          <w:p w14:paraId="2295419E" w14:textId="48EDB768" w:rsidR="00760C1F" w:rsidRDefault="00A52184" w:rsidP="003D2A45">
            <w:pPr>
              <w:spacing w:before="240"/>
              <w:jc w:val="center"/>
              <w:rPr>
                <w:rFonts w:ascii="Garamond" w:hAnsi="Garamond" w:cs="Arial"/>
                <w:kern w:val="3"/>
                <w:lang w:eastAsia="zh-CN"/>
              </w:rPr>
            </w:pPr>
            <w:r w:rsidRPr="00A52184">
              <w:rPr>
                <w:rFonts w:ascii="Garamond" w:hAnsi="Garamond" w:cs="Arial"/>
                <w:kern w:val="3"/>
                <w:lang w:eastAsia="zh-CN"/>
              </w:rPr>
              <w:t>fundacion.fundesco@hotmail.com</w:t>
            </w:r>
          </w:p>
        </w:tc>
        <w:tc>
          <w:tcPr>
            <w:tcW w:w="1620" w:type="dxa"/>
          </w:tcPr>
          <w:p w14:paraId="5302FC60" w14:textId="59A64CD6" w:rsidR="00760C1F" w:rsidRDefault="00A52184" w:rsidP="003D2A45">
            <w:pPr>
              <w:spacing w:before="240"/>
              <w:jc w:val="center"/>
              <w:rPr>
                <w:rFonts w:ascii="Garamond" w:hAnsi="Garamond" w:cs="Arial"/>
                <w:kern w:val="3"/>
                <w:lang w:eastAsia="zh-CN"/>
              </w:rPr>
            </w:pPr>
            <w:r w:rsidRPr="00A52184">
              <w:rPr>
                <w:rFonts w:ascii="Garamond" w:hAnsi="Garamond" w:cs="Arial"/>
                <w:kern w:val="3"/>
                <w:lang w:eastAsia="zh-CN"/>
              </w:rPr>
              <w:t>3115639194</w:t>
            </w:r>
          </w:p>
        </w:tc>
      </w:tr>
      <w:tr w:rsidR="003A6940" w14:paraId="2AD51D14" w14:textId="77777777" w:rsidTr="00A70535">
        <w:tc>
          <w:tcPr>
            <w:tcW w:w="2292" w:type="dxa"/>
          </w:tcPr>
          <w:p w14:paraId="5269E4FA" w14:textId="48CEA94F" w:rsidR="003A6940" w:rsidRPr="0027401C" w:rsidRDefault="00A52184" w:rsidP="003D2A45">
            <w:pPr>
              <w:spacing w:before="240"/>
              <w:jc w:val="center"/>
              <w:rPr>
                <w:rFonts w:ascii="Garamond" w:hAnsi="Garamond" w:cs="Arial"/>
                <w:kern w:val="3"/>
                <w:lang w:eastAsia="zh-CN"/>
              </w:rPr>
            </w:pPr>
            <w:r w:rsidRPr="00A52184">
              <w:rPr>
                <w:rFonts w:ascii="Garamond" w:hAnsi="Garamond" w:cs="Arial"/>
                <w:kern w:val="3"/>
                <w:lang w:eastAsia="zh-CN"/>
              </w:rPr>
              <w:t>PEOPLE SECURITY SAS</w:t>
            </w:r>
          </w:p>
        </w:tc>
        <w:tc>
          <w:tcPr>
            <w:tcW w:w="1666" w:type="dxa"/>
          </w:tcPr>
          <w:p w14:paraId="43823D16" w14:textId="443753F4" w:rsidR="003A6940" w:rsidRPr="003A6940" w:rsidRDefault="00A52184" w:rsidP="003D2A45">
            <w:pPr>
              <w:spacing w:before="240"/>
              <w:jc w:val="center"/>
              <w:rPr>
                <w:rFonts w:ascii="Garamond" w:hAnsi="Garamond" w:cs="Arial"/>
                <w:kern w:val="3"/>
                <w:lang w:eastAsia="zh-CN"/>
              </w:rPr>
            </w:pPr>
            <w:r w:rsidRPr="00A52184">
              <w:rPr>
                <w:rFonts w:ascii="Garamond" w:hAnsi="Garamond" w:cs="Arial"/>
                <w:kern w:val="3"/>
                <w:lang w:eastAsia="zh-CN"/>
              </w:rPr>
              <w:t>900.810.120-6</w:t>
            </w:r>
          </w:p>
        </w:tc>
        <w:tc>
          <w:tcPr>
            <w:tcW w:w="3438" w:type="dxa"/>
          </w:tcPr>
          <w:p w14:paraId="766E4EE7" w14:textId="6E041255" w:rsidR="003A6940" w:rsidRPr="001077E0" w:rsidRDefault="00A52184" w:rsidP="003D2A45">
            <w:pPr>
              <w:spacing w:before="240"/>
              <w:jc w:val="center"/>
              <w:rPr>
                <w:rFonts w:ascii="Garamond" w:hAnsi="Garamond" w:cs="Arial"/>
                <w:kern w:val="3"/>
                <w:lang w:eastAsia="zh-CN"/>
              </w:rPr>
            </w:pPr>
            <w:r>
              <w:rPr>
                <w:rFonts w:ascii="Garamond" w:hAnsi="Garamond" w:cs="Arial"/>
                <w:kern w:val="3"/>
                <w:lang w:eastAsia="zh-CN"/>
              </w:rPr>
              <w:t>contabilidadps2014@gmail.com</w:t>
            </w:r>
          </w:p>
        </w:tc>
        <w:tc>
          <w:tcPr>
            <w:tcW w:w="1620" w:type="dxa"/>
          </w:tcPr>
          <w:p w14:paraId="00D5F2ED" w14:textId="1D259BB4" w:rsidR="003A6940" w:rsidRDefault="00A52184" w:rsidP="003D2A45">
            <w:pPr>
              <w:spacing w:before="240"/>
              <w:jc w:val="center"/>
              <w:rPr>
                <w:rFonts w:ascii="Garamond" w:hAnsi="Garamond" w:cs="Arial"/>
                <w:kern w:val="3"/>
                <w:lang w:eastAsia="zh-CN"/>
              </w:rPr>
            </w:pPr>
            <w:r w:rsidRPr="00A52184">
              <w:rPr>
                <w:rFonts w:ascii="Garamond" w:hAnsi="Garamond" w:cs="Arial"/>
                <w:kern w:val="3"/>
                <w:lang w:eastAsia="zh-CN"/>
              </w:rPr>
              <w:t>3214463294</w:t>
            </w:r>
          </w:p>
        </w:tc>
      </w:tr>
      <w:tr w:rsidR="00C113C1" w14:paraId="0660302F" w14:textId="77777777" w:rsidTr="00A70535">
        <w:tc>
          <w:tcPr>
            <w:tcW w:w="2292" w:type="dxa"/>
          </w:tcPr>
          <w:p w14:paraId="4DAC15B3" w14:textId="5901B61E" w:rsidR="00C113C1" w:rsidRPr="0008216C" w:rsidRDefault="00A70535" w:rsidP="003D2A45">
            <w:pPr>
              <w:spacing w:before="240"/>
              <w:jc w:val="center"/>
              <w:rPr>
                <w:rFonts w:ascii="Garamond" w:hAnsi="Garamond" w:cs="Arial"/>
                <w:kern w:val="3"/>
                <w:lang w:eastAsia="zh-CN"/>
              </w:rPr>
            </w:pPr>
            <w:r w:rsidRPr="00A70535">
              <w:rPr>
                <w:rFonts w:ascii="Garamond" w:hAnsi="Garamond" w:cs="Arial"/>
                <w:kern w:val="3"/>
                <w:lang w:eastAsia="zh-CN"/>
              </w:rPr>
              <w:lastRenderedPageBreak/>
              <w:t>SOLTEC PROYECTOS DE INGENIERIA S A S</w:t>
            </w:r>
          </w:p>
        </w:tc>
        <w:tc>
          <w:tcPr>
            <w:tcW w:w="1666" w:type="dxa"/>
          </w:tcPr>
          <w:p w14:paraId="5DC95F53" w14:textId="1292E964" w:rsidR="00C113C1" w:rsidRPr="00676C76" w:rsidRDefault="00A70535" w:rsidP="003D2A45">
            <w:pPr>
              <w:spacing w:before="240"/>
              <w:jc w:val="center"/>
              <w:rPr>
                <w:rFonts w:ascii="Garamond" w:hAnsi="Garamond" w:cs="Arial"/>
                <w:kern w:val="3"/>
                <w:lang w:eastAsia="zh-CN"/>
              </w:rPr>
            </w:pPr>
            <w:r w:rsidRPr="00A70535">
              <w:rPr>
                <w:rFonts w:ascii="Garamond" w:hAnsi="Garamond" w:cs="Arial"/>
                <w:kern w:val="3"/>
                <w:lang w:eastAsia="zh-CN"/>
              </w:rPr>
              <w:t>900.812.511-1</w:t>
            </w:r>
          </w:p>
        </w:tc>
        <w:tc>
          <w:tcPr>
            <w:tcW w:w="3438" w:type="dxa"/>
          </w:tcPr>
          <w:p w14:paraId="115AD131" w14:textId="092B8302" w:rsidR="00C113C1" w:rsidRPr="00C113C1" w:rsidRDefault="00A70535" w:rsidP="003D2A45">
            <w:pPr>
              <w:spacing w:before="240"/>
              <w:jc w:val="center"/>
              <w:rPr>
                <w:rFonts w:ascii="Garamond" w:hAnsi="Garamond" w:cs="Arial"/>
                <w:kern w:val="3"/>
                <w:lang w:eastAsia="zh-CN"/>
              </w:rPr>
            </w:pPr>
            <w:r w:rsidRPr="00A70535">
              <w:rPr>
                <w:rFonts w:ascii="Garamond" w:hAnsi="Garamond" w:cs="Arial"/>
                <w:kern w:val="3"/>
                <w:lang w:eastAsia="zh-CN"/>
              </w:rPr>
              <w:t>sassoltec@gmail.com</w:t>
            </w:r>
          </w:p>
        </w:tc>
        <w:tc>
          <w:tcPr>
            <w:tcW w:w="1620" w:type="dxa"/>
          </w:tcPr>
          <w:p w14:paraId="6417F6B3" w14:textId="494521C2" w:rsidR="00C113C1" w:rsidRPr="00676C76" w:rsidRDefault="00A70535" w:rsidP="003D2A45">
            <w:pPr>
              <w:spacing w:before="240"/>
              <w:jc w:val="center"/>
              <w:rPr>
                <w:rFonts w:ascii="Garamond" w:hAnsi="Garamond" w:cs="Arial"/>
                <w:kern w:val="3"/>
                <w:lang w:eastAsia="zh-CN"/>
              </w:rPr>
            </w:pPr>
            <w:r w:rsidRPr="00A70535">
              <w:rPr>
                <w:rFonts w:ascii="Garamond" w:hAnsi="Garamond" w:cs="Arial"/>
                <w:kern w:val="3"/>
                <w:lang w:eastAsia="zh-CN"/>
              </w:rPr>
              <w:t>3168545481</w:t>
            </w:r>
          </w:p>
        </w:tc>
      </w:tr>
    </w:tbl>
    <w:p w14:paraId="6D9D0FB4" w14:textId="77777777" w:rsidR="00A70535" w:rsidRDefault="00A70535" w:rsidP="00153FD1">
      <w:pPr>
        <w:spacing w:before="240"/>
        <w:jc w:val="both"/>
        <w:rPr>
          <w:rFonts w:ascii="Garamond" w:hAnsi="Garamond" w:cs="Arial"/>
          <w:kern w:val="3"/>
          <w:lang w:eastAsia="zh-CN"/>
        </w:rPr>
      </w:pPr>
    </w:p>
    <w:p w14:paraId="44EBAAAC" w14:textId="34120BEE" w:rsidR="00153FD1" w:rsidRPr="001257F4" w:rsidRDefault="00153FD1" w:rsidP="0080374B">
      <w:pPr>
        <w:pStyle w:val="Prrafodelista"/>
        <w:numPr>
          <w:ilvl w:val="0"/>
          <w:numId w:val="6"/>
        </w:numPr>
        <w:jc w:val="both"/>
        <w:rPr>
          <w:rFonts w:ascii="Garamond" w:hAnsi="Garamond" w:cs="Arial"/>
          <w:b/>
          <w:bCs/>
          <w:kern w:val="3"/>
          <w:lang w:eastAsia="zh-CN"/>
        </w:rPr>
      </w:pPr>
      <w:r w:rsidRPr="001257F4">
        <w:rPr>
          <w:rFonts w:ascii="Garamond" w:hAnsi="Garamond" w:cs="Arial"/>
          <w:b/>
          <w:bCs/>
          <w:kern w:val="3"/>
          <w:lang w:eastAsia="zh-CN"/>
        </w:rPr>
        <w:t>ANÁLISIS SECTORIAL</w:t>
      </w:r>
    </w:p>
    <w:p w14:paraId="76773FF8" w14:textId="77777777" w:rsidR="00E309B6" w:rsidRPr="004B4FB4" w:rsidRDefault="00E309B6" w:rsidP="00E309B6">
      <w:pPr>
        <w:jc w:val="both"/>
        <w:rPr>
          <w:rFonts w:ascii="Garamond" w:hAnsi="Garamond" w:cs="Arial"/>
          <w:kern w:val="3"/>
          <w:highlight w:val="yellow"/>
          <w:lang w:eastAsia="zh-CN"/>
        </w:rPr>
      </w:pPr>
    </w:p>
    <w:p w14:paraId="4B3AF482" w14:textId="5A5E8092" w:rsidR="00E309B6" w:rsidRPr="004B4FB4" w:rsidRDefault="00E309B6" w:rsidP="00E309B6">
      <w:pPr>
        <w:jc w:val="both"/>
        <w:rPr>
          <w:rFonts w:ascii="Garamond" w:hAnsi="Garamond" w:cs="Arial"/>
          <w:kern w:val="3"/>
          <w:highlight w:val="yellow"/>
          <w:lang w:eastAsia="zh-CN"/>
        </w:rPr>
      </w:pPr>
      <w:r w:rsidRPr="004B4FB4">
        <w:rPr>
          <w:rFonts w:ascii="Garamond" w:hAnsi="Garamond" w:cs="Arial"/>
          <w:kern w:val="3"/>
          <w:highlight w:val="yellow"/>
          <w:lang w:eastAsia="zh-CN"/>
        </w:rPr>
        <w:t>Teniendo en cuenta que en el proceso de selección se deben incluir criterios de verificación financiera según lo establecido en los numerales 3. “Capacidad Financiera” y 4. “Capacidad Organizacional”, del Articulo 2.2.1.1.1.5.3 del Decreto 1082 de 2015, y con el fin de que estos se ajusten al sector específico del servicio a adquirir, a continuación, se analiza los índices financieros de empresas del sector relativo al objeto de la contratación.</w:t>
      </w:r>
    </w:p>
    <w:p w14:paraId="74DFF9D2" w14:textId="5E0A820F" w:rsidR="00B41EA7" w:rsidRPr="004B4FB4" w:rsidRDefault="00BD1CC6" w:rsidP="00712F64">
      <w:pPr>
        <w:spacing w:before="240"/>
        <w:jc w:val="both"/>
        <w:rPr>
          <w:rFonts w:ascii="Garamond" w:hAnsi="Garamond" w:cs="Arial"/>
          <w:kern w:val="3"/>
          <w:highlight w:val="yellow"/>
          <w:lang w:eastAsia="zh-CN"/>
        </w:rPr>
      </w:pPr>
      <w:r w:rsidRPr="004B4FB4">
        <w:rPr>
          <w:rFonts w:ascii="Garamond" w:hAnsi="Garamond" w:cs="Arial"/>
          <w:kern w:val="3"/>
          <w:highlight w:val="yellow"/>
          <w:lang w:eastAsia="zh-CN"/>
        </w:rPr>
        <w:t xml:space="preserve">  </w:t>
      </w:r>
      <w:r w:rsidR="007B494C" w:rsidRPr="004B4FB4">
        <w:rPr>
          <w:rFonts w:ascii="Garamond" w:hAnsi="Garamond" w:cs="Arial"/>
          <w:kern w:val="3"/>
          <w:highlight w:val="yellow"/>
          <w:lang w:eastAsia="zh-CN"/>
        </w:rPr>
        <w:t>3.1</w:t>
      </w:r>
      <w:r w:rsidRPr="004B4FB4">
        <w:rPr>
          <w:rFonts w:ascii="Garamond" w:hAnsi="Garamond" w:cs="Arial"/>
          <w:kern w:val="3"/>
          <w:highlight w:val="yellow"/>
          <w:lang w:eastAsia="zh-CN"/>
        </w:rPr>
        <w:t xml:space="preserve"> HISTÓRICO DE ÍNDICES</w:t>
      </w:r>
    </w:p>
    <w:p w14:paraId="4D47310A" w14:textId="77777777" w:rsidR="00BD1CC6" w:rsidRPr="004B4FB4" w:rsidRDefault="00BD1CC6" w:rsidP="00712F64">
      <w:pPr>
        <w:spacing w:before="240"/>
        <w:jc w:val="both"/>
        <w:rPr>
          <w:rFonts w:ascii="Garamond" w:hAnsi="Garamond" w:cs="Arial"/>
          <w:kern w:val="3"/>
          <w:highlight w:val="yellow"/>
          <w:lang w:eastAsia="zh-CN"/>
        </w:rPr>
      </w:pPr>
    </w:p>
    <w:p w14:paraId="38253EC9" w14:textId="61B62A25" w:rsidR="00BD1CC6" w:rsidRPr="004B4FB4" w:rsidRDefault="00BD1CC6" w:rsidP="00BD1CC6">
      <w:pPr>
        <w:jc w:val="both"/>
        <w:rPr>
          <w:rFonts w:ascii="Garamond" w:hAnsi="Garamond" w:cs="Arial"/>
          <w:kern w:val="3"/>
          <w:highlight w:val="yellow"/>
          <w:lang w:eastAsia="zh-CN"/>
        </w:rPr>
      </w:pPr>
      <w:r w:rsidRPr="004B4FB4">
        <w:rPr>
          <w:rFonts w:ascii="Garamond" w:hAnsi="Garamond" w:cs="Arial"/>
          <w:kern w:val="3"/>
          <w:highlight w:val="yellow"/>
          <w:lang w:eastAsia="zh-CN"/>
        </w:rPr>
        <w:t xml:space="preserve">Se presentan a continuación indicadores con objeto deportivos realizados en la localidad </w:t>
      </w:r>
      <w:r w:rsidR="00EB0138" w:rsidRPr="004B4FB4">
        <w:rPr>
          <w:rFonts w:ascii="Garamond" w:hAnsi="Garamond" w:cs="Arial"/>
          <w:kern w:val="3"/>
          <w:highlight w:val="yellow"/>
          <w:lang w:eastAsia="zh-CN"/>
        </w:rPr>
        <w:t>de Los Mártires</w:t>
      </w:r>
      <w:r w:rsidRPr="004B4FB4">
        <w:rPr>
          <w:rFonts w:ascii="Garamond" w:hAnsi="Garamond" w:cs="Arial"/>
          <w:kern w:val="3"/>
          <w:highlight w:val="yellow"/>
          <w:lang w:eastAsia="zh-CN"/>
        </w:rPr>
        <w:t>, que se han tomado como medidas de evaluación en procesos anteriores.</w:t>
      </w:r>
    </w:p>
    <w:p w14:paraId="7E3EEF6D" w14:textId="4F742773" w:rsidR="006579A6" w:rsidRPr="004B4FB4" w:rsidRDefault="006579A6" w:rsidP="00BD1CC6">
      <w:pPr>
        <w:jc w:val="both"/>
        <w:rPr>
          <w:rFonts w:ascii="Garamond" w:hAnsi="Garamond" w:cs="Arial"/>
          <w:kern w:val="3"/>
          <w:highlight w:val="yellow"/>
          <w:lang w:eastAsia="zh-CN"/>
        </w:rPr>
      </w:pPr>
    </w:p>
    <w:p w14:paraId="2B2A5CAC" w14:textId="33BDB366" w:rsidR="006579A6" w:rsidRPr="004B4FB4" w:rsidRDefault="006579A6" w:rsidP="006579A6">
      <w:pPr>
        <w:spacing w:before="240"/>
        <w:jc w:val="both"/>
        <w:rPr>
          <w:rFonts w:ascii="Garamond" w:hAnsi="Garamond" w:cs="Arial"/>
          <w:kern w:val="3"/>
          <w:highlight w:val="yellow"/>
          <w:lang w:eastAsia="zh-CN"/>
        </w:rPr>
      </w:pPr>
      <w:r w:rsidRPr="004B4FB4">
        <w:rPr>
          <w:rFonts w:ascii="Garamond" w:hAnsi="Garamond" w:cs="Arial"/>
          <w:kern w:val="3"/>
          <w:highlight w:val="yellow"/>
          <w:lang w:eastAsia="zh-CN"/>
        </w:rPr>
        <w:t xml:space="preserve">  </w:t>
      </w:r>
      <w:r w:rsidR="007B494C" w:rsidRPr="004B4FB4">
        <w:rPr>
          <w:rFonts w:ascii="Garamond" w:hAnsi="Garamond" w:cs="Arial"/>
          <w:kern w:val="3"/>
          <w:highlight w:val="yellow"/>
          <w:lang w:eastAsia="zh-CN"/>
        </w:rPr>
        <w:t>3.2</w:t>
      </w:r>
      <w:r w:rsidRPr="004B4FB4">
        <w:rPr>
          <w:rFonts w:ascii="Garamond" w:hAnsi="Garamond" w:cs="Arial"/>
          <w:kern w:val="3"/>
          <w:highlight w:val="yellow"/>
          <w:lang w:eastAsia="zh-CN"/>
        </w:rPr>
        <w:t xml:space="preserve"> INDICADORES DE CAPACIDAD FINANCIERA</w:t>
      </w:r>
    </w:p>
    <w:p w14:paraId="22B98EC5" w14:textId="77777777" w:rsidR="002F1636" w:rsidRPr="004B4FB4" w:rsidRDefault="002F1636" w:rsidP="002F1636">
      <w:pPr>
        <w:jc w:val="both"/>
        <w:rPr>
          <w:rFonts w:ascii="Garamond" w:hAnsi="Garamond" w:cs="Arial"/>
          <w:kern w:val="3"/>
          <w:highlight w:val="yellow"/>
          <w:lang w:eastAsia="zh-CN"/>
        </w:rPr>
      </w:pPr>
    </w:p>
    <w:p w14:paraId="2C58F323" w14:textId="63E280FD" w:rsidR="00FB0AD2" w:rsidRPr="004B4FB4" w:rsidRDefault="00FB0AD2" w:rsidP="00FB0AD2">
      <w:pPr>
        <w:pStyle w:val="Textoindependiente"/>
        <w:spacing w:line="235" w:lineRule="auto"/>
        <w:ind w:left="158" w:right="173"/>
        <w:jc w:val="both"/>
        <w:rPr>
          <w:rFonts w:ascii="Garamond" w:hAnsi="Garamond"/>
          <w:bCs/>
          <w:kern w:val="3"/>
          <w:highlight w:val="yellow"/>
        </w:rPr>
      </w:pPr>
      <w:r w:rsidRPr="004B4FB4">
        <w:rPr>
          <w:rFonts w:ascii="Garamond" w:hAnsi="Garamond"/>
          <w:bCs/>
          <w:kern w:val="3"/>
          <w:highlight w:val="yellow"/>
        </w:rPr>
        <w:t xml:space="preserve">Para la verificación de la situación financiera del </w:t>
      </w:r>
      <w:r w:rsidR="0010669A" w:rsidRPr="004B4FB4">
        <w:rPr>
          <w:rFonts w:ascii="Garamond" w:hAnsi="Garamond"/>
          <w:bCs/>
          <w:kern w:val="3"/>
          <w:highlight w:val="yellow"/>
        </w:rPr>
        <w:t>proponente y</w:t>
      </w:r>
      <w:r w:rsidRPr="004B4FB4">
        <w:rPr>
          <w:rFonts w:ascii="Garamond" w:hAnsi="Garamond"/>
          <w:bCs/>
          <w:kern w:val="3"/>
          <w:highlight w:val="yellow"/>
        </w:rPr>
        <w:t xml:space="preserve"> de conformidad  con lo establecido por el Decreto 1082 de 2015,  se solicita  allegar el registro RUP actualizado con la información  financiera a 31  de diciembre de cualquiera de las últimas tres vigencias a la fecha de presentación de la oferta, emitido por la Cámara de Comercio y con fecha de expedición no mayor de 30 días, conforme lo dispuesto por el Decreto 579 de 2021.</w:t>
      </w:r>
    </w:p>
    <w:p w14:paraId="6B744E2B" w14:textId="77777777" w:rsidR="00FB0AD2" w:rsidRPr="004B4FB4" w:rsidRDefault="00FB0AD2" w:rsidP="00FB0AD2">
      <w:pPr>
        <w:pStyle w:val="Textoindependiente"/>
        <w:spacing w:line="235" w:lineRule="auto"/>
        <w:ind w:left="158" w:right="173"/>
        <w:jc w:val="both"/>
        <w:rPr>
          <w:rFonts w:ascii="Garamond" w:hAnsi="Garamond"/>
          <w:bCs/>
          <w:kern w:val="3"/>
          <w:highlight w:val="yellow"/>
        </w:rPr>
      </w:pPr>
    </w:p>
    <w:p w14:paraId="67E7BA42" w14:textId="77777777" w:rsidR="00FB0AD2" w:rsidRPr="004B4FB4" w:rsidRDefault="00FB0AD2" w:rsidP="00FB0AD2">
      <w:pPr>
        <w:pStyle w:val="Textoindependiente"/>
        <w:spacing w:line="235" w:lineRule="auto"/>
        <w:ind w:left="158" w:right="173"/>
        <w:jc w:val="both"/>
        <w:rPr>
          <w:rFonts w:ascii="Garamond" w:hAnsi="Garamond"/>
          <w:bCs/>
          <w:kern w:val="3"/>
          <w:highlight w:val="yellow"/>
        </w:rPr>
      </w:pPr>
      <w:r w:rsidRPr="004B4FB4">
        <w:rPr>
          <w:rFonts w:ascii="Garamond" w:hAnsi="Garamond"/>
          <w:bCs/>
          <w:kern w:val="3"/>
          <w:highlight w:val="yellow"/>
        </w:rPr>
        <w:t>Para el cálculo de los índices financieros se tiene en cuenta el valor total de la oferta a contratar, por lo anterior se requiere un índice de liquidez y endeudamiento que garanticen la correcta ejecución del contrato, así como una razón de cobertura de intereses de acuerdo a la cuantía del presente proceso, buscando la normal ejecución contractual sin la presentación de riesgos económicos en su desarrollo</w:t>
      </w:r>
    </w:p>
    <w:p w14:paraId="3FE172E2" w14:textId="77777777" w:rsidR="00FB0AD2" w:rsidRPr="004B4FB4" w:rsidRDefault="00FB0AD2" w:rsidP="00FB0AD2">
      <w:pPr>
        <w:pStyle w:val="Textoindependiente"/>
        <w:spacing w:line="235" w:lineRule="auto"/>
        <w:ind w:left="158" w:right="173"/>
        <w:jc w:val="both"/>
        <w:rPr>
          <w:rFonts w:ascii="Garamond" w:hAnsi="Garamond"/>
          <w:bCs/>
          <w:kern w:val="3"/>
          <w:highlight w:val="yellow"/>
        </w:rPr>
      </w:pPr>
    </w:p>
    <w:p w14:paraId="47011A13" w14:textId="77777777" w:rsidR="00FB0AD2" w:rsidRPr="004B4FB4" w:rsidRDefault="00FB0AD2" w:rsidP="00FB0AD2">
      <w:pPr>
        <w:pStyle w:val="Textoindependiente"/>
        <w:spacing w:line="235" w:lineRule="auto"/>
        <w:ind w:left="158" w:right="173"/>
        <w:jc w:val="both"/>
        <w:rPr>
          <w:rFonts w:ascii="Garamond" w:hAnsi="Garamond"/>
          <w:bCs/>
          <w:kern w:val="3"/>
          <w:highlight w:val="yellow"/>
        </w:rPr>
      </w:pPr>
      <w:r w:rsidRPr="004B4FB4">
        <w:rPr>
          <w:rFonts w:ascii="Garamond" w:hAnsi="Garamond"/>
          <w:bCs/>
          <w:kern w:val="3"/>
          <w:highlight w:val="yellow"/>
        </w:rPr>
        <w:t>Todos los proponentes, sean personas naturales, jurídicas, sociedades unipersonales,  consorcios  y/o  uniones temporales, deberán cumplir con los siguientes índices financieros:</w:t>
      </w:r>
    </w:p>
    <w:p w14:paraId="105219CE" w14:textId="77777777" w:rsidR="00FB0AD2" w:rsidRPr="004B4FB4" w:rsidRDefault="00FB0AD2" w:rsidP="00FB0AD2">
      <w:pPr>
        <w:pStyle w:val="Textoindependiente"/>
        <w:spacing w:line="235" w:lineRule="auto"/>
        <w:ind w:left="158" w:right="173"/>
        <w:rPr>
          <w:rFonts w:ascii="Garamond" w:hAnsi="Garamond"/>
          <w:bCs/>
          <w:kern w:val="3"/>
          <w:highlight w:val="yellow"/>
        </w:rPr>
      </w:pPr>
    </w:p>
    <w:tbl>
      <w:tblPr>
        <w:tblW w:w="0" w:type="auto"/>
        <w:tblInd w:w="67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92"/>
        <w:gridCol w:w="2630"/>
        <w:gridCol w:w="1593"/>
      </w:tblGrid>
      <w:tr w:rsidR="6290CFDF" w:rsidRPr="004B4FB4" w14:paraId="3DC7A4C7" w14:textId="77777777" w:rsidTr="6290CFDF">
        <w:trPr>
          <w:trHeight w:val="300"/>
        </w:trPr>
        <w:tc>
          <w:tcPr>
            <w:tcW w:w="4792" w:type="dxa"/>
            <w:tcBorders>
              <w:top w:val="single" w:sz="6" w:space="0" w:color="auto"/>
              <w:left w:val="single" w:sz="6" w:space="0" w:color="auto"/>
              <w:bottom w:val="single" w:sz="6" w:space="0" w:color="auto"/>
              <w:right w:val="single" w:sz="6" w:space="0" w:color="auto"/>
            </w:tcBorders>
          </w:tcPr>
          <w:p w14:paraId="1C38E9FE" w14:textId="66BE249F" w:rsidR="6290CFDF" w:rsidRPr="004B4FB4" w:rsidRDefault="6290CFDF" w:rsidP="6290CFDF">
            <w:pPr>
              <w:widowControl w:val="0"/>
              <w:spacing w:before="76"/>
              <w:ind w:left="45"/>
              <w:jc w:val="center"/>
              <w:rPr>
                <w:rFonts w:ascii="Garamond" w:eastAsia="Garamond" w:hAnsi="Garamond" w:cs="Garamond"/>
                <w:color w:val="4F4F4F"/>
                <w:sz w:val="22"/>
                <w:szCs w:val="22"/>
                <w:highlight w:val="yellow"/>
              </w:rPr>
            </w:pPr>
            <w:r w:rsidRPr="004B4FB4">
              <w:rPr>
                <w:rFonts w:ascii="Garamond" w:eastAsia="Garamond" w:hAnsi="Garamond" w:cs="Garamond"/>
                <w:color w:val="343434"/>
                <w:sz w:val="22"/>
                <w:szCs w:val="22"/>
                <w:highlight w:val="yellow"/>
                <w:lang w:val="es-ES"/>
              </w:rPr>
              <w:t>D</w:t>
            </w:r>
            <w:r w:rsidRPr="004B4FB4">
              <w:rPr>
                <w:rFonts w:ascii="Garamond" w:eastAsia="Garamond" w:hAnsi="Garamond" w:cs="Garamond"/>
                <w:color w:val="4F4F4F"/>
                <w:sz w:val="22"/>
                <w:szCs w:val="22"/>
                <w:highlight w:val="yellow"/>
                <w:lang w:val="es-ES"/>
              </w:rPr>
              <w:t>ESC</w:t>
            </w:r>
            <w:r w:rsidRPr="004B4FB4">
              <w:rPr>
                <w:rFonts w:ascii="Garamond" w:eastAsia="Garamond" w:hAnsi="Garamond" w:cs="Garamond"/>
                <w:color w:val="343434"/>
                <w:sz w:val="22"/>
                <w:szCs w:val="22"/>
                <w:highlight w:val="yellow"/>
                <w:lang w:val="es-ES"/>
              </w:rPr>
              <w:t>RIP</w:t>
            </w:r>
            <w:r w:rsidRPr="004B4FB4">
              <w:rPr>
                <w:rFonts w:ascii="Garamond" w:eastAsia="Garamond" w:hAnsi="Garamond" w:cs="Garamond"/>
                <w:color w:val="4F4F4F"/>
                <w:sz w:val="22"/>
                <w:szCs w:val="22"/>
                <w:highlight w:val="yellow"/>
                <w:lang w:val="es-ES"/>
              </w:rPr>
              <w:t>CIÓN</w:t>
            </w:r>
          </w:p>
          <w:p w14:paraId="64CFDE00" w14:textId="38316F15" w:rsidR="6290CFDF" w:rsidRPr="004B4FB4" w:rsidRDefault="6290CFDF" w:rsidP="6290CFDF">
            <w:pPr>
              <w:widowControl w:val="0"/>
              <w:spacing w:before="57"/>
              <w:ind w:left="45"/>
              <w:jc w:val="both"/>
              <w:rPr>
                <w:rFonts w:ascii="Garamond" w:eastAsia="Garamond" w:hAnsi="Garamond" w:cs="Garamond"/>
                <w:color w:val="000000" w:themeColor="text1"/>
                <w:sz w:val="22"/>
                <w:szCs w:val="22"/>
                <w:highlight w:val="yellow"/>
              </w:rPr>
            </w:pPr>
          </w:p>
        </w:tc>
        <w:tc>
          <w:tcPr>
            <w:tcW w:w="2630" w:type="dxa"/>
            <w:tcBorders>
              <w:top w:val="single" w:sz="6" w:space="0" w:color="auto"/>
              <w:left w:val="single" w:sz="6" w:space="0" w:color="auto"/>
              <w:bottom w:val="single" w:sz="6" w:space="0" w:color="auto"/>
              <w:right w:val="single" w:sz="6" w:space="0" w:color="auto"/>
            </w:tcBorders>
          </w:tcPr>
          <w:p w14:paraId="1126C35B" w14:textId="472776E6" w:rsidR="6290CFDF" w:rsidRPr="004B4FB4" w:rsidRDefault="6290CFDF" w:rsidP="6290CFDF">
            <w:pPr>
              <w:widowControl w:val="0"/>
              <w:spacing w:before="76" w:line="306" w:lineRule="auto"/>
              <w:ind w:right="579"/>
              <w:jc w:val="center"/>
              <w:rPr>
                <w:rFonts w:ascii="Garamond" w:eastAsia="Garamond" w:hAnsi="Garamond" w:cs="Garamond"/>
                <w:color w:val="4F4F4F"/>
                <w:sz w:val="22"/>
                <w:szCs w:val="22"/>
                <w:highlight w:val="yellow"/>
              </w:rPr>
            </w:pPr>
            <w:r w:rsidRPr="004B4FB4">
              <w:rPr>
                <w:rFonts w:ascii="Garamond" w:eastAsia="Garamond" w:hAnsi="Garamond" w:cs="Garamond"/>
                <w:color w:val="4F4F4F"/>
                <w:sz w:val="22"/>
                <w:szCs w:val="22"/>
                <w:highlight w:val="yellow"/>
                <w:lang w:val="es-ES"/>
              </w:rPr>
              <w:t>ÍN</w:t>
            </w:r>
            <w:r w:rsidRPr="004B4FB4">
              <w:rPr>
                <w:rFonts w:ascii="Garamond" w:eastAsia="Garamond" w:hAnsi="Garamond" w:cs="Garamond"/>
                <w:color w:val="343434"/>
                <w:sz w:val="22"/>
                <w:szCs w:val="22"/>
                <w:highlight w:val="yellow"/>
                <w:lang w:val="es-ES"/>
              </w:rPr>
              <w:t>DI</w:t>
            </w:r>
            <w:r w:rsidRPr="004B4FB4">
              <w:rPr>
                <w:rFonts w:ascii="Garamond" w:eastAsia="Garamond" w:hAnsi="Garamond" w:cs="Garamond"/>
                <w:color w:val="676767"/>
                <w:sz w:val="22"/>
                <w:szCs w:val="22"/>
                <w:highlight w:val="yellow"/>
                <w:lang w:val="es-ES"/>
              </w:rPr>
              <w:t>C</w:t>
            </w:r>
            <w:r w:rsidRPr="004B4FB4">
              <w:rPr>
                <w:rFonts w:ascii="Garamond" w:eastAsia="Garamond" w:hAnsi="Garamond" w:cs="Garamond"/>
                <w:color w:val="4F4F4F"/>
                <w:sz w:val="22"/>
                <w:szCs w:val="22"/>
                <w:highlight w:val="yellow"/>
                <w:lang w:val="es-ES"/>
              </w:rPr>
              <w:t>E EXIGIDO</w:t>
            </w:r>
          </w:p>
          <w:p w14:paraId="00DF390A" w14:textId="3A1AF330" w:rsidR="6290CFDF" w:rsidRPr="004B4FB4" w:rsidRDefault="6290CFDF" w:rsidP="6290CFDF">
            <w:pPr>
              <w:widowControl w:val="0"/>
              <w:spacing w:before="76" w:line="306" w:lineRule="auto"/>
              <w:ind w:left="365" w:right="579" w:firstLine="5"/>
              <w:jc w:val="both"/>
              <w:rPr>
                <w:rFonts w:ascii="Garamond" w:eastAsia="Garamond" w:hAnsi="Garamond" w:cs="Garamond"/>
                <w:color w:val="000000" w:themeColor="text1"/>
                <w:sz w:val="22"/>
                <w:szCs w:val="22"/>
                <w:highlight w:val="yellow"/>
              </w:rPr>
            </w:pPr>
          </w:p>
        </w:tc>
        <w:tc>
          <w:tcPr>
            <w:tcW w:w="1593" w:type="dxa"/>
            <w:vMerge w:val="restart"/>
            <w:tcBorders>
              <w:top w:val="nil"/>
              <w:left w:val="single" w:sz="6" w:space="0" w:color="auto"/>
              <w:right w:val="nil"/>
            </w:tcBorders>
          </w:tcPr>
          <w:p w14:paraId="4EBFD8D4" w14:textId="1D426220" w:rsidR="6290CFDF" w:rsidRPr="004B4FB4" w:rsidRDefault="6290CFDF" w:rsidP="6290CFDF">
            <w:pPr>
              <w:widowControl w:val="0"/>
              <w:rPr>
                <w:rFonts w:ascii="Garamond" w:eastAsia="Garamond" w:hAnsi="Garamond" w:cs="Garamond"/>
                <w:color w:val="000000" w:themeColor="text1"/>
                <w:highlight w:val="yellow"/>
              </w:rPr>
            </w:pPr>
          </w:p>
        </w:tc>
      </w:tr>
      <w:tr w:rsidR="6290CFDF" w:rsidRPr="004B4FB4" w14:paraId="33B81A1A" w14:textId="77777777" w:rsidTr="6290CFDF">
        <w:trPr>
          <w:trHeight w:val="300"/>
        </w:trPr>
        <w:tc>
          <w:tcPr>
            <w:tcW w:w="4792" w:type="dxa"/>
            <w:tcBorders>
              <w:top w:val="single" w:sz="6" w:space="0" w:color="auto"/>
              <w:left w:val="single" w:sz="6" w:space="0" w:color="auto"/>
              <w:bottom w:val="single" w:sz="6" w:space="0" w:color="auto"/>
              <w:right w:val="single" w:sz="6" w:space="0" w:color="auto"/>
            </w:tcBorders>
          </w:tcPr>
          <w:p w14:paraId="68A2A8AF" w14:textId="3FA0DE76" w:rsidR="6290CFDF" w:rsidRPr="004B4FB4" w:rsidRDefault="6290CFDF" w:rsidP="6290CFDF">
            <w:pPr>
              <w:widowControl w:val="0"/>
              <w:spacing w:before="76"/>
              <w:ind w:left="45"/>
              <w:jc w:val="both"/>
              <w:rPr>
                <w:rFonts w:ascii="Garamond" w:eastAsia="Garamond" w:hAnsi="Garamond" w:cs="Garamond"/>
                <w:color w:val="4F4F4F"/>
                <w:sz w:val="22"/>
                <w:szCs w:val="22"/>
                <w:highlight w:val="yellow"/>
              </w:rPr>
            </w:pPr>
            <w:r w:rsidRPr="004B4FB4">
              <w:rPr>
                <w:rFonts w:ascii="Garamond" w:eastAsia="Garamond" w:hAnsi="Garamond" w:cs="Garamond"/>
                <w:color w:val="343434"/>
                <w:sz w:val="22"/>
                <w:szCs w:val="22"/>
                <w:highlight w:val="yellow"/>
                <w:lang w:val="es-ES"/>
              </w:rPr>
              <w:t>Liq</w:t>
            </w:r>
            <w:r w:rsidRPr="004B4FB4">
              <w:rPr>
                <w:rFonts w:ascii="Garamond" w:eastAsia="Garamond" w:hAnsi="Garamond" w:cs="Garamond"/>
                <w:color w:val="4F4F4F"/>
                <w:sz w:val="22"/>
                <w:szCs w:val="22"/>
                <w:highlight w:val="yellow"/>
                <w:lang w:val="es-ES"/>
              </w:rPr>
              <w:t>uidez: Ac</w:t>
            </w:r>
            <w:r w:rsidRPr="004B4FB4">
              <w:rPr>
                <w:rFonts w:ascii="Garamond" w:eastAsia="Garamond" w:hAnsi="Garamond" w:cs="Garamond"/>
                <w:color w:val="343434"/>
                <w:sz w:val="22"/>
                <w:szCs w:val="22"/>
                <w:highlight w:val="yellow"/>
                <w:lang w:val="es-ES"/>
              </w:rPr>
              <w:t>ti</w:t>
            </w:r>
            <w:r w:rsidRPr="004B4FB4">
              <w:rPr>
                <w:rFonts w:ascii="Garamond" w:eastAsia="Garamond" w:hAnsi="Garamond" w:cs="Garamond"/>
                <w:color w:val="4F4F4F"/>
                <w:sz w:val="22"/>
                <w:szCs w:val="22"/>
                <w:highlight w:val="yellow"/>
                <w:lang w:val="es-ES"/>
              </w:rPr>
              <w:t>vo corr</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e</w:t>
            </w:r>
            <w:r w:rsidRPr="004B4FB4">
              <w:rPr>
                <w:rFonts w:ascii="Garamond" w:eastAsia="Garamond" w:hAnsi="Garamond" w:cs="Garamond"/>
                <w:color w:val="343434"/>
                <w:sz w:val="22"/>
                <w:szCs w:val="22"/>
                <w:highlight w:val="yellow"/>
                <w:lang w:val="es-ES"/>
              </w:rPr>
              <w:t>nt</w:t>
            </w:r>
            <w:r w:rsidRPr="004B4FB4">
              <w:rPr>
                <w:rFonts w:ascii="Garamond" w:eastAsia="Garamond" w:hAnsi="Garamond" w:cs="Garamond"/>
                <w:color w:val="4F4F4F"/>
                <w:sz w:val="22"/>
                <w:szCs w:val="22"/>
                <w:highlight w:val="yellow"/>
                <w:lang w:val="es-ES"/>
              </w:rPr>
              <w:t>e sobre pas</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 xml:space="preserve">vo </w:t>
            </w:r>
            <w:r w:rsidRPr="004B4FB4">
              <w:rPr>
                <w:rFonts w:ascii="Garamond" w:eastAsia="Garamond" w:hAnsi="Garamond" w:cs="Garamond"/>
                <w:color w:val="343434"/>
                <w:sz w:val="22"/>
                <w:szCs w:val="22"/>
                <w:highlight w:val="yellow"/>
                <w:lang w:val="es-ES"/>
              </w:rPr>
              <w:t>c</w:t>
            </w:r>
            <w:r w:rsidRPr="004B4FB4">
              <w:rPr>
                <w:rFonts w:ascii="Garamond" w:eastAsia="Garamond" w:hAnsi="Garamond" w:cs="Garamond"/>
                <w:color w:val="4F4F4F"/>
                <w:sz w:val="22"/>
                <w:szCs w:val="22"/>
                <w:highlight w:val="yellow"/>
                <w:lang w:val="es-ES"/>
              </w:rPr>
              <w:t>o</w:t>
            </w:r>
            <w:r w:rsidRPr="004B4FB4">
              <w:rPr>
                <w:rFonts w:ascii="Garamond" w:eastAsia="Garamond" w:hAnsi="Garamond" w:cs="Garamond"/>
                <w:color w:val="343434"/>
                <w:sz w:val="22"/>
                <w:szCs w:val="22"/>
                <w:highlight w:val="yellow"/>
                <w:lang w:val="es-ES"/>
              </w:rPr>
              <w:t>r</w:t>
            </w:r>
            <w:r w:rsidRPr="004B4FB4">
              <w:rPr>
                <w:rFonts w:ascii="Garamond" w:eastAsia="Garamond" w:hAnsi="Garamond" w:cs="Garamond"/>
                <w:color w:val="4F4F4F"/>
                <w:sz w:val="22"/>
                <w:szCs w:val="22"/>
                <w:highlight w:val="yellow"/>
                <w:lang w:val="es-ES"/>
              </w:rPr>
              <w:t>r</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e</w:t>
            </w:r>
            <w:r w:rsidRPr="004B4FB4">
              <w:rPr>
                <w:rFonts w:ascii="Garamond" w:eastAsia="Garamond" w:hAnsi="Garamond" w:cs="Garamond"/>
                <w:color w:val="343434"/>
                <w:sz w:val="22"/>
                <w:szCs w:val="22"/>
                <w:highlight w:val="yellow"/>
                <w:lang w:val="es-ES"/>
              </w:rPr>
              <w:t>n</w:t>
            </w:r>
            <w:r w:rsidRPr="004B4FB4">
              <w:rPr>
                <w:rFonts w:ascii="Garamond" w:eastAsia="Garamond" w:hAnsi="Garamond" w:cs="Garamond"/>
                <w:color w:val="4F4F4F"/>
                <w:sz w:val="22"/>
                <w:szCs w:val="22"/>
                <w:highlight w:val="yellow"/>
                <w:lang w:val="es-ES"/>
              </w:rPr>
              <w:t>te</w:t>
            </w:r>
          </w:p>
          <w:p w14:paraId="52FD440F" w14:textId="0189E501" w:rsidR="6290CFDF" w:rsidRPr="004B4FB4" w:rsidRDefault="6290CFDF" w:rsidP="6290CFDF">
            <w:pPr>
              <w:widowControl w:val="0"/>
              <w:spacing w:before="76"/>
              <w:ind w:left="45"/>
              <w:jc w:val="both"/>
              <w:rPr>
                <w:rFonts w:ascii="Garamond" w:eastAsia="Garamond" w:hAnsi="Garamond" w:cs="Garamond"/>
                <w:color w:val="343434"/>
                <w:sz w:val="22"/>
                <w:szCs w:val="22"/>
                <w:highlight w:val="yellow"/>
              </w:rPr>
            </w:pPr>
          </w:p>
        </w:tc>
        <w:tc>
          <w:tcPr>
            <w:tcW w:w="2630" w:type="dxa"/>
            <w:tcBorders>
              <w:top w:val="single" w:sz="6" w:space="0" w:color="auto"/>
              <w:left w:val="single" w:sz="6" w:space="0" w:color="auto"/>
              <w:bottom w:val="single" w:sz="6" w:space="0" w:color="auto"/>
              <w:right w:val="single" w:sz="6" w:space="0" w:color="auto"/>
            </w:tcBorders>
          </w:tcPr>
          <w:p w14:paraId="49975A74" w14:textId="1F5887C4" w:rsidR="6290CFDF" w:rsidRPr="004B4FB4" w:rsidRDefault="6290CFDF" w:rsidP="6290CFDF">
            <w:pPr>
              <w:widowControl w:val="0"/>
              <w:spacing w:before="76" w:line="306" w:lineRule="auto"/>
              <w:ind w:left="365" w:right="579" w:firstLine="5"/>
              <w:jc w:val="both"/>
              <w:rPr>
                <w:rFonts w:ascii="Garamond" w:eastAsia="Garamond" w:hAnsi="Garamond" w:cs="Garamond"/>
                <w:color w:val="343434"/>
                <w:sz w:val="22"/>
                <w:szCs w:val="22"/>
                <w:highlight w:val="yellow"/>
              </w:rPr>
            </w:pPr>
            <w:r w:rsidRPr="004B4FB4">
              <w:rPr>
                <w:rFonts w:ascii="Garamond" w:eastAsia="Garamond" w:hAnsi="Garamond" w:cs="Garamond"/>
                <w:color w:val="4F4F4F"/>
                <w:sz w:val="22"/>
                <w:szCs w:val="22"/>
                <w:highlight w:val="yellow"/>
                <w:lang w:val="es-ES"/>
              </w:rPr>
              <w:t>M</w:t>
            </w:r>
            <w:r w:rsidRPr="004B4FB4">
              <w:rPr>
                <w:rFonts w:ascii="Garamond" w:eastAsia="Garamond" w:hAnsi="Garamond" w:cs="Garamond"/>
                <w:color w:val="676767"/>
                <w:sz w:val="22"/>
                <w:szCs w:val="22"/>
                <w:highlight w:val="yellow"/>
                <w:lang w:val="es-ES"/>
              </w:rPr>
              <w:t>ay</w:t>
            </w:r>
            <w:r w:rsidRPr="004B4FB4">
              <w:rPr>
                <w:rFonts w:ascii="Garamond" w:eastAsia="Garamond" w:hAnsi="Garamond" w:cs="Garamond"/>
                <w:color w:val="4F4F4F"/>
                <w:sz w:val="22"/>
                <w:szCs w:val="22"/>
                <w:highlight w:val="yellow"/>
                <w:lang w:val="es-ES"/>
              </w:rPr>
              <w:t>o</w:t>
            </w:r>
            <w:r w:rsidRPr="004B4FB4">
              <w:rPr>
                <w:rFonts w:ascii="Garamond" w:eastAsia="Garamond" w:hAnsi="Garamond" w:cs="Garamond"/>
                <w:color w:val="343434"/>
                <w:sz w:val="22"/>
                <w:szCs w:val="22"/>
                <w:highlight w:val="yellow"/>
                <w:lang w:val="es-ES"/>
              </w:rPr>
              <w:t xml:space="preserve">r </w:t>
            </w:r>
            <w:r w:rsidRPr="004B4FB4">
              <w:rPr>
                <w:rFonts w:ascii="Garamond" w:eastAsia="Garamond" w:hAnsi="Garamond" w:cs="Garamond"/>
                <w:color w:val="4F4F4F"/>
                <w:sz w:val="22"/>
                <w:szCs w:val="22"/>
                <w:highlight w:val="yellow"/>
                <w:lang w:val="es-ES"/>
              </w:rPr>
              <w:t xml:space="preserve">o </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676767"/>
                <w:sz w:val="22"/>
                <w:szCs w:val="22"/>
                <w:highlight w:val="yellow"/>
                <w:lang w:val="es-ES"/>
              </w:rPr>
              <w:t>g</w:t>
            </w:r>
            <w:r w:rsidRPr="004B4FB4">
              <w:rPr>
                <w:rFonts w:ascii="Garamond" w:eastAsia="Garamond" w:hAnsi="Garamond" w:cs="Garamond"/>
                <w:color w:val="4F4F4F"/>
                <w:sz w:val="22"/>
                <w:szCs w:val="22"/>
                <w:highlight w:val="yellow"/>
                <w:lang w:val="es-ES"/>
              </w:rPr>
              <w:t xml:space="preserve">ual a </w:t>
            </w:r>
            <w:r w:rsidRPr="004B4FB4">
              <w:rPr>
                <w:rFonts w:ascii="Garamond" w:eastAsia="Garamond" w:hAnsi="Garamond" w:cs="Garamond"/>
                <w:color w:val="343434"/>
                <w:sz w:val="22"/>
                <w:szCs w:val="22"/>
                <w:highlight w:val="yellow"/>
                <w:lang w:val="es-ES"/>
              </w:rPr>
              <w:t>2,43</w:t>
            </w:r>
          </w:p>
        </w:tc>
        <w:tc>
          <w:tcPr>
            <w:tcW w:w="1593" w:type="dxa"/>
            <w:vMerge/>
            <w:tcBorders>
              <w:left w:val="single" w:sz="0" w:space="0" w:color="auto"/>
            </w:tcBorders>
            <w:vAlign w:val="center"/>
          </w:tcPr>
          <w:p w14:paraId="08037882" w14:textId="77777777" w:rsidR="0028412E" w:rsidRPr="004B4FB4" w:rsidRDefault="0028412E">
            <w:pPr>
              <w:rPr>
                <w:highlight w:val="yellow"/>
              </w:rPr>
            </w:pPr>
          </w:p>
        </w:tc>
      </w:tr>
      <w:tr w:rsidR="6290CFDF" w:rsidRPr="004B4FB4" w14:paraId="5CACF6A5" w14:textId="77777777" w:rsidTr="6290CFDF">
        <w:trPr>
          <w:trHeight w:val="300"/>
        </w:trPr>
        <w:tc>
          <w:tcPr>
            <w:tcW w:w="4792" w:type="dxa"/>
            <w:tcBorders>
              <w:top w:val="single" w:sz="6" w:space="0" w:color="auto"/>
              <w:left w:val="single" w:sz="6" w:space="0" w:color="auto"/>
              <w:bottom w:val="single" w:sz="6" w:space="0" w:color="auto"/>
              <w:right w:val="single" w:sz="6" w:space="0" w:color="auto"/>
            </w:tcBorders>
          </w:tcPr>
          <w:p w14:paraId="28D09D69" w14:textId="350C79FB" w:rsidR="6290CFDF" w:rsidRPr="004B4FB4" w:rsidRDefault="6290CFDF" w:rsidP="6290CFDF">
            <w:pPr>
              <w:widowControl w:val="0"/>
              <w:spacing w:before="21"/>
              <w:ind w:left="40"/>
              <w:jc w:val="both"/>
              <w:rPr>
                <w:rFonts w:ascii="Garamond" w:eastAsia="Garamond" w:hAnsi="Garamond" w:cs="Garamond"/>
                <w:color w:val="4F4F4F"/>
                <w:sz w:val="22"/>
                <w:szCs w:val="22"/>
                <w:highlight w:val="yellow"/>
              </w:rPr>
            </w:pPr>
            <w:r w:rsidRPr="004B4FB4">
              <w:rPr>
                <w:rFonts w:ascii="Garamond" w:eastAsia="Garamond" w:hAnsi="Garamond" w:cs="Garamond"/>
                <w:color w:val="4F4F4F"/>
                <w:sz w:val="22"/>
                <w:szCs w:val="22"/>
                <w:highlight w:val="yellow"/>
                <w:lang w:val="es-ES"/>
              </w:rPr>
              <w:t>N</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ve</w:t>
            </w:r>
            <w:r w:rsidRPr="004B4FB4">
              <w:rPr>
                <w:rFonts w:ascii="Garamond" w:eastAsia="Garamond" w:hAnsi="Garamond" w:cs="Garamond"/>
                <w:color w:val="111111"/>
                <w:sz w:val="22"/>
                <w:szCs w:val="22"/>
                <w:highlight w:val="yellow"/>
                <w:lang w:val="es-ES"/>
              </w:rPr>
              <w:t xml:space="preserve">l </w:t>
            </w:r>
            <w:r w:rsidRPr="004B4FB4">
              <w:rPr>
                <w:rFonts w:ascii="Garamond" w:eastAsia="Garamond" w:hAnsi="Garamond" w:cs="Garamond"/>
                <w:color w:val="4F4F4F"/>
                <w:sz w:val="22"/>
                <w:szCs w:val="22"/>
                <w:highlight w:val="yellow"/>
                <w:lang w:val="es-ES"/>
              </w:rPr>
              <w:t>de e</w:t>
            </w:r>
            <w:r w:rsidRPr="004B4FB4">
              <w:rPr>
                <w:rFonts w:ascii="Garamond" w:eastAsia="Garamond" w:hAnsi="Garamond" w:cs="Garamond"/>
                <w:color w:val="343434"/>
                <w:sz w:val="22"/>
                <w:szCs w:val="22"/>
                <w:highlight w:val="yellow"/>
                <w:lang w:val="es-ES"/>
              </w:rPr>
              <w:t>nd</w:t>
            </w:r>
            <w:r w:rsidRPr="004B4FB4">
              <w:rPr>
                <w:rFonts w:ascii="Garamond" w:eastAsia="Garamond" w:hAnsi="Garamond" w:cs="Garamond"/>
                <w:color w:val="4F4F4F"/>
                <w:sz w:val="22"/>
                <w:szCs w:val="22"/>
                <w:highlight w:val="yellow"/>
                <w:lang w:val="es-ES"/>
              </w:rPr>
              <w:t>eu</w:t>
            </w:r>
            <w:r w:rsidRPr="004B4FB4">
              <w:rPr>
                <w:rFonts w:ascii="Garamond" w:eastAsia="Garamond" w:hAnsi="Garamond" w:cs="Garamond"/>
                <w:color w:val="343434"/>
                <w:sz w:val="22"/>
                <w:szCs w:val="22"/>
                <w:highlight w:val="yellow"/>
                <w:lang w:val="es-ES"/>
              </w:rPr>
              <w:t>d</w:t>
            </w:r>
            <w:r w:rsidRPr="004B4FB4">
              <w:rPr>
                <w:rFonts w:ascii="Garamond" w:eastAsia="Garamond" w:hAnsi="Garamond" w:cs="Garamond"/>
                <w:color w:val="4F4F4F"/>
                <w:sz w:val="22"/>
                <w:szCs w:val="22"/>
                <w:highlight w:val="yellow"/>
                <w:lang w:val="es-ES"/>
              </w:rPr>
              <w:t>amie</w:t>
            </w:r>
            <w:r w:rsidRPr="004B4FB4">
              <w:rPr>
                <w:rFonts w:ascii="Garamond" w:eastAsia="Garamond" w:hAnsi="Garamond" w:cs="Garamond"/>
                <w:color w:val="343434"/>
                <w:sz w:val="22"/>
                <w:szCs w:val="22"/>
                <w:highlight w:val="yellow"/>
                <w:lang w:val="es-ES"/>
              </w:rPr>
              <w:t>n</w:t>
            </w:r>
            <w:r w:rsidRPr="004B4FB4">
              <w:rPr>
                <w:rFonts w:ascii="Garamond" w:eastAsia="Garamond" w:hAnsi="Garamond" w:cs="Garamond"/>
                <w:color w:val="4F4F4F"/>
                <w:sz w:val="22"/>
                <w:szCs w:val="22"/>
                <w:highlight w:val="yellow"/>
                <w:lang w:val="es-ES"/>
              </w:rPr>
              <w:t xml:space="preserve">to:  </w:t>
            </w:r>
            <w:r w:rsidRPr="004B4FB4">
              <w:rPr>
                <w:rFonts w:ascii="Garamond" w:eastAsia="Garamond" w:hAnsi="Garamond" w:cs="Garamond"/>
                <w:color w:val="343434"/>
                <w:sz w:val="22"/>
                <w:szCs w:val="22"/>
                <w:highlight w:val="yellow"/>
                <w:lang w:val="es-ES"/>
              </w:rPr>
              <w:t>P</w:t>
            </w:r>
            <w:r w:rsidRPr="004B4FB4">
              <w:rPr>
                <w:rFonts w:ascii="Garamond" w:eastAsia="Garamond" w:hAnsi="Garamond" w:cs="Garamond"/>
                <w:color w:val="4F4F4F"/>
                <w:sz w:val="22"/>
                <w:szCs w:val="22"/>
                <w:highlight w:val="yellow"/>
                <w:lang w:val="es-ES"/>
              </w:rPr>
              <w:t>as</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vo total sobre activo tota</w:t>
            </w:r>
            <w:r w:rsidRPr="004B4FB4">
              <w:rPr>
                <w:rFonts w:ascii="Garamond" w:eastAsia="Garamond" w:hAnsi="Garamond" w:cs="Garamond"/>
                <w:color w:val="343434"/>
                <w:sz w:val="22"/>
                <w:szCs w:val="22"/>
                <w:highlight w:val="yellow"/>
                <w:lang w:val="es-ES"/>
              </w:rPr>
              <w:t>l</w:t>
            </w:r>
            <w:r w:rsidRPr="004B4FB4">
              <w:rPr>
                <w:rFonts w:ascii="Garamond" w:eastAsia="Garamond" w:hAnsi="Garamond" w:cs="Garamond"/>
                <w:color w:val="4F4F4F"/>
                <w:sz w:val="22"/>
                <w:szCs w:val="22"/>
                <w:highlight w:val="yellow"/>
                <w:lang w:val="es-ES"/>
              </w:rPr>
              <w:t>:</w:t>
            </w:r>
          </w:p>
        </w:tc>
        <w:tc>
          <w:tcPr>
            <w:tcW w:w="2630" w:type="dxa"/>
            <w:tcBorders>
              <w:top w:val="single" w:sz="6" w:space="0" w:color="auto"/>
              <w:left w:val="single" w:sz="6" w:space="0" w:color="auto"/>
              <w:bottom w:val="single" w:sz="6" w:space="0" w:color="auto"/>
              <w:right w:val="single" w:sz="6" w:space="0" w:color="auto"/>
            </w:tcBorders>
          </w:tcPr>
          <w:p w14:paraId="45F7E6F1" w14:textId="4891C62A" w:rsidR="6290CFDF" w:rsidRPr="004B4FB4" w:rsidRDefault="6290CFDF" w:rsidP="6290CFDF">
            <w:pPr>
              <w:widowControl w:val="0"/>
              <w:spacing w:before="21"/>
              <w:ind w:left="365"/>
              <w:jc w:val="both"/>
              <w:rPr>
                <w:rFonts w:ascii="Garamond" w:eastAsia="Garamond" w:hAnsi="Garamond" w:cs="Garamond"/>
                <w:color w:val="797979"/>
                <w:sz w:val="22"/>
                <w:szCs w:val="22"/>
                <w:highlight w:val="yellow"/>
              </w:rPr>
            </w:pPr>
            <w:r w:rsidRPr="004B4FB4">
              <w:rPr>
                <w:rFonts w:ascii="Garamond" w:eastAsia="Garamond" w:hAnsi="Garamond" w:cs="Garamond"/>
                <w:color w:val="4F4F4F"/>
                <w:sz w:val="22"/>
                <w:szCs w:val="22"/>
                <w:highlight w:val="yellow"/>
              </w:rPr>
              <w:t>Me</w:t>
            </w:r>
            <w:r w:rsidRPr="004B4FB4">
              <w:rPr>
                <w:rFonts w:ascii="Garamond" w:eastAsia="Garamond" w:hAnsi="Garamond" w:cs="Garamond"/>
                <w:color w:val="343434"/>
                <w:sz w:val="22"/>
                <w:szCs w:val="22"/>
                <w:highlight w:val="yellow"/>
              </w:rPr>
              <w:t>n</w:t>
            </w:r>
            <w:r w:rsidRPr="004B4FB4">
              <w:rPr>
                <w:rFonts w:ascii="Garamond" w:eastAsia="Garamond" w:hAnsi="Garamond" w:cs="Garamond"/>
                <w:color w:val="4F4F4F"/>
                <w:sz w:val="22"/>
                <w:szCs w:val="22"/>
                <w:highlight w:val="yellow"/>
              </w:rPr>
              <w:t xml:space="preserve">or o igual al </w:t>
            </w:r>
            <w:r w:rsidRPr="004B4FB4">
              <w:rPr>
                <w:rFonts w:ascii="Garamond" w:eastAsia="Garamond" w:hAnsi="Garamond" w:cs="Garamond"/>
                <w:color w:val="343434"/>
                <w:sz w:val="22"/>
                <w:szCs w:val="22"/>
                <w:highlight w:val="yellow"/>
              </w:rPr>
              <w:t>43</w:t>
            </w:r>
            <w:r w:rsidRPr="004B4FB4">
              <w:rPr>
                <w:rFonts w:ascii="Garamond" w:eastAsia="Garamond" w:hAnsi="Garamond" w:cs="Garamond"/>
                <w:color w:val="797979"/>
                <w:sz w:val="22"/>
                <w:szCs w:val="22"/>
                <w:highlight w:val="yellow"/>
              </w:rPr>
              <w:t>%</w:t>
            </w:r>
          </w:p>
        </w:tc>
        <w:tc>
          <w:tcPr>
            <w:tcW w:w="1593" w:type="dxa"/>
            <w:vMerge/>
            <w:tcBorders>
              <w:left w:val="single" w:sz="0" w:space="0" w:color="auto"/>
            </w:tcBorders>
            <w:vAlign w:val="center"/>
          </w:tcPr>
          <w:p w14:paraId="4D0A3490" w14:textId="77777777" w:rsidR="0028412E" w:rsidRPr="004B4FB4" w:rsidRDefault="0028412E">
            <w:pPr>
              <w:rPr>
                <w:highlight w:val="yellow"/>
              </w:rPr>
            </w:pPr>
          </w:p>
        </w:tc>
      </w:tr>
      <w:tr w:rsidR="6290CFDF" w:rsidRPr="004B4FB4" w14:paraId="775BED30" w14:textId="77777777" w:rsidTr="6290CFDF">
        <w:trPr>
          <w:trHeight w:val="300"/>
        </w:trPr>
        <w:tc>
          <w:tcPr>
            <w:tcW w:w="4792" w:type="dxa"/>
            <w:tcBorders>
              <w:top w:val="single" w:sz="6" w:space="0" w:color="auto"/>
              <w:left w:val="single" w:sz="6" w:space="0" w:color="auto"/>
              <w:bottom w:val="single" w:sz="6" w:space="0" w:color="auto"/>
              <w:right w:val="single" w:sz="6" w:space="0" w:color="auto"/>
            </w:tcBorders>
          </w:tcPr>
          <w:p w14:paraId="1CE424DD" w14:textId="1BABBCC6" w:rsidR="6290CFDF" w:rsidRPr="004B4FB4" w:rsidRDefault="6290CFDF" w:rsidP="6290CFDF">
            <w:pPr>
              <w:widowControl w:val="0"/>
              <w:spacing w:before="23"/>
              <w:ind w:left="45"/>
              <w:jc w:val="both"/>
              <w:rPr>
                <w:rFonts w:ascii="Garamond" w:eastAsia="Garamond" w:hAnsi="Garamond" w:cs="Garamond"/>
                <w:color w:val="4F4F4F"/>
                <w:sz w:val="22"/>
                <w:szCs w:val="22"/>
                <w:highlight w:val="yellow"/>
              </w:rPr>
            </w:pPr>
            <w:r w:rsidRPr="004B4FB4">
              <w:rPr>
                <w:rFonts w:ascii="Garamond" w:eastAsia="Garamond" w:hAnsi="Garamond" w:cs="Garamond"/>
                <w:color w:val="343434"/>
                <w:sz w:val="22"/>
                <w:szCs w:val="22"/>
                <w:highlight w:val="yellow"/>
                <w:lang w:val="es-ES"/>
              </w:rPr>
              <w:t>R</w:t>
            </w:r>
            <w:r w:rsidRPr="004B4FB4">
              <w:rPr>
                <w:rFonts w:ascii="Garamond" w:eastAsia="Garamond" w:hAnsi="Garamond" w:cs="Garamond"/>
                <w:color w:val="4F4F4F"/>
                <w:sz w:val="22"/>
                <w:szCs w:val="22"/>
                <w:highlight w:val="yellow"/>
                <w:lang w:val="es-ES"/>
              </w:rPr>
              <w:t>azó</w:t>
            </w:r>
            <w:r w:rsidRPr="004B4FB4">
              <w:rPr>
                <w:rFonts w:ascii="Garamond" w:eastAsia="Garamond" w:hAnsi="Garamond" w:cs="Garamond"/>
                <w:color w:val="343434"/>
                <w:sz w:val="22"/>
                <w:szCs w:val="22"/>
                <w:highlight w:val="yellow"/>
                <w:lang w:val="es-ES"/>
              </w:rPr>
              <w:t xml:space="preserve">n </w:t>
            </w:r>
            <w:r w:rsidRPr="004B4FB4">
              <w:rPr>
                <w:rFonts w:ascii="Garamond" w:eastAsia="Garamond" w:hAnsi="Garamond" w:cs="Garamond"/>
                <w:color w:val="4F4F4F"/>
                <w:sz w:val="22"/>
                <w:szCs w:val="22"/>
                <w:highlight w:val="yellow"/>
                <w:lang w:val="es-ES"/>
              </w:rPr>
              <w:t xml:space="preserve">de </w:t>
            </w:r>
            <w:r w:rsidRPr="004B4FB4">
              <w:rPr>
                <w:rFonts w:ascii="Garamond" w:eastAsia="Garamond" w:hAnsi="Garamond" w:cs="Garamond"/>
                <w:color w:val="676767"/>
                <w:sz w:val="22"/>
                <w:szCs w:val="22"/>
                <w:highlight w:val="yellow"/>
                <w:lang w:val="es-ES"/>
              </w:rPr>
              <w:t>C</w:t>
            </w:r>
            <w:r w:rsidRPr="004B4FB4">
              <w:rPr>
                <w:rFonts w:ascii="Garamond" w:eastAsia="Garamond" w:hAnsi="Garamond" w:cs="Garamond"/>
                <w:color w:val="4F4F4F"/>
                <w:sz w:val="22"/>
                <w:szCs w:val="22"/>
                <w:highlight w:val="yellow"/>
                <w:lang w:val="es-ES"/>
              </w:rPr>
              <w:t>obertur</w:t>
            </w:r>
            <w:r w:rsidRPr="004B4FB4">
              <w:rPr>
                <w:rFonts w:ascii="Garamond" w:eastAsia="Garamond" w:hAnsi="Garamond" w:cs="Garamond"/>
                <w:color w:val="676767"/>
                <w:sz w:val="22"/>
                <w:szCs w:val="22"/>
                <w:highlight w:val="yellow"/>
                <w:lang w:val="es-ES"/>
              </w:rPr>
              <w:t xml:space="preserve">a </w:t>
            </w:r>
            <w:r w:rsidRPr="004B4FB4">
              <w:rPr>
                <w:rFonts w:ascii="Garamond" w:eastAsia="Garamond" w:hAnsi="Garamond" w:cs="Garamond"/>
                <w:color w:val="343434"/>
                <w:sz w:val="22"/>
                <w:szCs w:val="22"/>
                <w:highlight w:val="yellow"/>
                <w:lang w:val="es-ES"/>
              </w:rPr>
              <w:t>d</w:t>
            </w:r>
            <w:r w:rsidRPr="004B4FB4">
              <w:rPr>
                <w:rFonts w:ascii="Garamond" w:eastAsia="Garamond" w:hAnsi="Garamond" w:cs="Garamond"/>
                <w:color w:val="4F4F4F"/>
                <w:sz w:val="22"/>
                <w:szCs w:val="22"/>
                <w:highlight w:val="yellow"/>
                <w:lang w:val="es-ES"/>
              </w:rPr>
              <w:t xml:space="preserve">e </w:t>
            </w:r>
            <w:r w:rsidRPr="004B4FB4">
              <w:rPr>
                <w:rFonts w:ascii="Garamond" w:eastAsia="Garamond" w:hAnsi="Garamond" w:cs="Garamond"/>
                <w:color w:val="343434"/>
                <w:sz w:val="22"/>
                <w:szCs w:val="22"/>
                <w:highlight w:val="yellow"/>
                <w:lang w:val="es-ES"/>
              </w:rPr>
              <w:t>Int</w:t>
            </w:r>
            <w:r w:rsidRPr="004B4FB4">
              <w:rPr>
                <w:rFonts w:ascii="Garamond" w:eastAsia="Garamond" w:hAnsi="Garamond" w:cs="Garamond"/>
                <w:color w:val="4F4F4F"/>
                <w:sz w:val="22"/>
                <w:szCs w:val="22"/>
                <w:highlight w:val="yellow"/>
                <w:lang w:val="es-ES"/>
              </w:rPr>
              <w:t>ereses</w:t>
            </w:r>
          </w:p>
        </w:tc>
        <w:tc>
          <w:tcPr>
            <w:tcW w:w="2630" w:type="dxa"/>
            <w:tcBorders>
              <w:top w:val="single" w:sz="6" w:space="0" w:color="auto"/>
              <w:left w:val="single" w:sz="6" w:space="0" w:color="auto"/>
              <w:bottom w:val="single" w:sz="6" w:space="0" w:color="auto"/>
              <w:right w:val="single" w:sz="6" w:space="0" w:color="auto"/>
            </w:tcBorders>
          </w:tcPr>
          <w:p w14:paraId="5430DD23" w14:textId="4A77497D" w:rsidR="6290CFDF" w:rsidRPr="004B4FB4" w:rsidRDefault="6290CFDF" w:rsidP="6290CFDF">
            <w:pPr>
              <w:widowControl w:val="0"/>
              <w:spacing w:before="23"/>
              <w:ind w:left="365"/>
              <w:jc w:val="both"/>
              <w:rPr>
                <w:rFonts w:ascii="Garamond" w:eastAsia="Garamond" w:hAnsi="Garamond" w:cs="Garamond"/>
                <w:color w:val="4F4F4F"/>
                <w:sz w:val="22"/>
                <w:szCs w:val="22"/>
                <w:highlight w:val="yellow"/>
              </w:rPr>
            </w:pPr>
            <w:r w:rsidRPr="004B4FB4">
              <w:rPr>
                <w:rFonts w:ascii="Garamond" w:eastAsia="Garamond" w:hAnsi="Garamond" w:cs="Garamond"/>
                <w:color w:val="4F4F4F"/>
                <w:sz w:val="22"/>
                <w:szCs w:val="22"/>
                <w:highlight w:val="yellow"/>
                <w:lang w:val="es-ES"/>
              </w:rPr>
              <w:t>M</w:t>
            </w:r>
            <w:r w:rsidRPr="004B4FB4">
              <w:rPr>
                <w:rFonts w:ascii="Garamond" w:eastAsia="Garamond" w:hAnsi="Garamond" w:cs="Garamond"/>
                <w:color w:val="676767"/>
                <w:sz w:val="22"/>
                <w:szCs w:val="22"/>
                <w:highlight w:val="yellow"/>
                <w:lang w:val="es-ES"/>
              </w:rPr>
              <w:t>ay</w:t>
            </w:r>
            <w:r w:rsidRPr="004B4FB4">
              <w:rPr>
                <w:rFonts w:ascii="Garamond" w:eastAsia="Garamond" w:hAnsi="Garamond" w:cs="Garamond"/>
                <w:color w:val="4F4F4F"/>
                <w:sz w:val="22"/>
                <w:szCs w:val="22"/>
                <w:highlight w:val="yellow"/>
                <w:lang w:val="es-ES"/>
              </w:rPr>
              <w:t>o</w:t>
            </w:r>
            <w:r w:rsidRPr="004B4FB4">
              <w:rPr>
                <w:rFonts w:ascii="Garamond" w:eastAsia="Garamond" w:hAnsi="Garamond" w:cs="Garamond"/>
                <w:color w:val="343434"/>
                <w:sz w:val="22"/>
                <w:szCs w:val="22"/>
                <w:highlight w:val="yellow"/>
                <w:lang w:val="es-ES"/>
              </w:rPr>
              <w:t xml:space="preserve">r </w:t>
            </w:r>
            <w:r w:rsidRPr="004B4FB4">
              <w:rPr>
                <w:rFonts w:ascii="Garamond" w:eastAsia="Garamond" w:hAnsi="Garamond" w:cs="Garamond"/>
                <w:color w:val="4F4F4F"/>
                <w:sz w:val="22"/>
                <w:szCs w:val="22"/>
                <w:highlight w:val="yellow"/>
                <w:lang w:val="es-ES"/>
              </w:rPr>
              <w:t xml:space="preserve">o </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g</w:t>
            </w:r>
            <w:r w:rsidRPr="004B4FB4">
              <w:rPr>
                <w:rFonts w:ascii="Garamond" w:eastAsia="Garamond" w:hAnsi="Garamond" w:cs="Garamond"/>
                <w:color w:val="343434"/>
                <w:sz w:val="22"/>
                <w:szCs w:val="22"/>
                <w:highlight w:val="yellow"/>
                <w:lang w:val="es-ES"/>
              </w:rPr>
              <w:t>u</w:t>
            </w:r>
            <w:r w:rsidRPr="004B4FB4">
              <w:rPr>
                <w:rFonts w:ascii="Garamond" w:eastAsia="Garamond" w:hAnsi="Garamond" w:cs="Garamond"/>
                <w:color w:val="4F4F4F"/>
                <w:sz w:val="22"/>
                <w:szCs w:val="22"/>
                <w:highlight w:val="yellow"/>
                <w:lang w:val="es-ES"/>
              </w:rPr>
              <w:t xml:space="preserve">al a 5,92 </w:t>
            </w:r>
          </w:p>
        </w:tc>
        <w:tc>
          <w:tcPr>
            <w:tcW w:w="1593" w:type="dxa"/>
            <w:vMerge/>
            <w:tcBorders>
              <w:left w:val="single" w:sz="0" w:space="0" w:color="auto"/>
            </w:tcBorders>
            <w:vAlign w:val="center"/>
          </w:tcPr>
          <w:p w14:paraId="3C8CF2F1" w14:textId="77777777" w:rsidR="0028412E" w:rsidRPr="004B4FB4" w:rsidRDefault="0028412E">
            <w:pPr>
              <w:rPr>
                <w:highlight w:val="yellow"/>
              </w:rPr>
            </w:pPr>
          </w:p>
        </w:tc>
      </w:tr>
      <w:tr w:rsidR="6290CFDF" w:rsidRPr="004B4FB4" w14:paraId="005C3658" w14:textId="77777777" w:rsidTr="6290CFDF">
        <w:trPr>
          <w:trHeight w:val="300"/>
        </w:trPr>
        <w:tc>
          <w:tcPr>
            <w:tcW w:w="4792" w:type="dxa"/>
            <w:tcBorders>
              <w:top w:val="single" w:sz="6" w:space="0" w:color="auto"/>
              <w:left w:val="single" w:sz="6" w:space="0" w:color="auto"/>
              <w:bottom w:val="single" w:sz="6" w:space="0" w:color="auto"/>
              <w:right w:val="single" w:sz="6" w:space="0" w:color="auto"/>
            </w:tcBorders>
          </w:tcPr>
          <w:p w14:paraId="622324F5" w14:textId="6EC107E9" w:rsidR="6290CFDF" w:rsidRPr="004B4FB4" w:rsidRDefault="6290CFDF" w:rsidP="6290CFDF">
            <w:pPr>
              <w:widowControl w:val="0"/>
              <w:spacing w:line="259" w:lineRule="auto"/>
              <w:jc w:val="both"/>
              <w:rPr>
                <w:rFonts w:ascii="Garamond" w:eastAsia="Garamond" w:hAnsi="Garamond" w:cs="Garamond"/>
                <w:color w:val="343434"/>
                <w:sz w:val="22"/>
                <w:szCs w:val="22"/>
                <w:highlight w:val="yellow"/>
                <w:lang w:val="es-ES"/>
              </w:rPr>
            </w:pPr>
            <w:r w:rsidRPr="004B4FB4">
              <w:rPr>
                <w:rFonts w:ascii="Garamond" w:eastAsia="Garamond" w:hAnsi="Garamond" w:cs="Garamond"/>
                <w:color w:val="343434"/>
                <w:sz w:val="22"/>
                <w:szCs w:val="22"/>
                <w:highlight w:val="yellow"/>
                <w:lang w:val="es-ES"/>
              </w:rPr>
              <w:t>Rentabilidad sobre el Activo</w:t>
            </w:r>
          </w:p>
        </w:tc>
        <w:tc>
          <w:tcPr>
            <w:tcW w:w="2630" w:type="dxa"/>
            <w:tcBorders>
              <w:top w:val="single" w:sz="6" w:space="0" w:color="auto"/>
              <w:left w:val="single" w:sz="6" w:space="0" w:color="auto"/>
              <w:bottom w:val="single" w:sz="6" w:space="0" w:color="auto"/>
              <w:right w:val="single" w:sz="6" w:space="0" w:color="auto"/>
            </w:tcBorders>
          </w:tcPr>
          <w:p w14:paraId="6730907F" w14:textId="4F238FEB" w:rsidR="6290CFDF" w:rsidRPr="004B4FB4" w:rsidRDefault="6290CFDF" w:rsidP="6290CFDF">
            <w:pPr>
              <w:widowControl w:val="0"/>
              <w:jc w:val="both"/>
              <w:rPr>
                <w:rFonts w:ascii="Garamond" w:eastAsia="Garamond" w:hAnsi="Garamond" w:cs="Garamond"/>
                <w:color w:val="4F4F4F"/>
                <w:sz w:val="22"/>
                <w:szCs w:val="22"/>
                <w:highlight w:val="yellow"/>
              </w:rPr>
            </w:pPr>
            <w:r w:rsidRPr="004B4FB4">
              <w:rPr>
                <w:rFonts w:ascii="Garamond" w:eastAsia="Garamond" w:hAnsi="Garamond" w:cs="Garamond"/>
                <w:color w:val="4F4F4F"/>
                <w:sz w:val="22"/>
                <w:szCs w:val="22"/>
                <w:highlight w:val="yellow"/>
                <w:lang w:val="es-ES"/>
              </w:rPr>
              <w:t xml:space="preserve">      Ma</w:t>
            </w:r>
            <w:r w:rsidRPr="004B4FB4">
              <w:rPr>
                <w:rFonts w:ascii="Garamond" w:eastAsia="Garamond" w:hAnsi="Garamond" w:cs="Garamond"/>
                <w:color w:val="6D6D6D"/>
                <w:sz w:val="22"/>
                <w:szCs w:val="22"/>
                <w:highlight w:val="yellow"/>
                <w:lang w:val="es-ES"/>
              </w:rPr>
              <w:t>y</w:t>
            </w:r>
            <w:r w:rsidRPr="004B4FB4">
              <w:rPr>
                <w:rFonts w:ascii="Garamond" w:eastAsia="Garamond" w:hAnsi="Garamond" w:cs="Garamond"/>
                <w:color w:val="4F4F4F"/>
                <w:sz w:val="22"/>
                <w:szCs w:val="22"/>
                <w:highlight w:val="yellow"/>
                <w:lang w:val="es-ES"/>
              </w:rPr>
              <w:t xml:space="preserve">or o </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g</w:t>
            </w:r>
            <w:r w:rsidRPr="004B4FB4">
              <w:rPr>
                <w:rFonts w:ascii="Garamond" w:eastAsia="Garamond" w:hAnsi="Garamond" w:cs="Garamond"/>
                <w:color w:val="343434"/>
                <w:sz w:val="22"/>
                <w:szCs w:val="22"/>
                <w:highlight w:val="yellow"/>
                <w:lang w:val="es-ES"/>
              </w:rPr>
              <w:t>u</w:t>
            </w:r>
            <w:r w:rsidRPr="004B4FB4">
              <w:rPr>
                <w:rFonts w:ascii="Garamond" w:eastAsia="Garamond" w:hAnsi="Garamond" w:cs="Garamond"/>
                <w:color w:val="4F4F4F"/>
                <w:sz w:val="22"/>
                <w:szCs w:val="22"/>
                <w:highlight w:val="yellow"/>
                <w:lang w:val="es-ES"/>
              </w:rPr>
              <w:t>al a 0,21</w:t>
            </w:r>
          </w:p>
        </w:tc>
        <w:tc>
          <w:tcPr>
            <w:tcW w:w="1593" w:type="dxa"/>
            <w:tcBorders>
              <w:top w:val="nil"/>
              <w:left w:val="single" w:sz="6" w:space="0" w:color="auto"/>
              <w:bottom w:val="nil"/>
              <w:right w:val="nil"/>
            </w:tcBorders>
          </w:tcPr>
          <w:p w14:paraId="2933374C" w14:textId="69B98443" w:rsidR="6290CFDF" w:rsidRPr="004B4FB4" w:rsidRDefault="6290CFDF" w:rsidP="6290CFDF">
            <w:pPr>
              <w:widowControl w:val="0"/>
              <w:spacing w:before="46"/>
              <w:ind w:left="576"/>
              <w:rPr>
                <w:rFonts w:ascii="Garamond" w:eastAsia="Garamond" w:hAnsi="Garamond" w:cs="Garamond"/>
                <w:color w:val="000000" w:themeColor="text1"/>
                <w:highlight w:val="yellow"/>
              </w:rPr>
            </w:pPr>
          </w:p>
        </w:tc>
      </w:tr>
      <w:tr w:rsidR="6290CFDF" w:rsidRPr="004B4FB4" w14:paraId="7F531110" w14:textId="77777777" w:rsidTr="6290CFDF">
        <w:trPr>
          <w:trHeight w:val="300"/>
        </w:trPr>
        <w:tc>
          <w:tcPr>
            <w:tcW w:w="4792" w:type="dxa"/>
            <w:tcBorders>
              <w:top w:val="single" w:sz="6" w:space="0" w:color="auto"/>
              <w:left w:val="single" w:sz="6" w:space="0" w:color="auto"/>
              <w:bottom w:val="single" w:sz="6" w:space="0" w:color="auto"/>
              <w:right w:val="single" w:sz="6" w:space="0" w:color="auto"/>
            </w:tcBorders>
          </w:tcPr>
          <w:p w14:paraId="25A91C4A" w14:textId="30A7E4C6" w:rsidR="6290CFDF" w:rsidRPr="004B4FB4" w:rsidRDefault="6290CFDF" w:rsidP="6290CFDF">
            <w:pPr>
              <w:widowControl w:val="0"/>
              <w:jc w:val="both"/>
              <w:rPr>
                <w:rFonts w:ascii="Garamond" w:eastAsia="Garamond" w:hAnsi="Garamond" w:cs="Garamond"/>
                <w:color w:val="343434"/>
                <w:sz w:val="22"/>
                <w:szCs w:val="22"/>
                <w:highlight w:val="yellow"/>
                <w:lang w:val="es-ES"/>
              </w:rPr>
            </w:pPr>
            <w:r w:rsidRPr="004B4FB4">
              <w:rPr>
                <w:rFonts w:ascii="Garamond" w:eastAsia="Garamond" w:hAnsi="Garamond" w:cs="Garamond"/>
                <w:color w:val="343434"/>
                <w:sz w:val="22"/>
                <w:szCs w:val="22"/>
                <w:highlight w:val="yellow"/>
                <w:lang w:val="es-ES"/>
              </w:rPr>
              <w:t>Rentabilidad sobre el Patrimonio</w:t>
            </w:r>
          </w:p>
        </w:tc>
        <w:tc>
          <w:tcPr>
            <w:tcW w:w="2630" w:type="dxa"/>
            <w:tcBorders>
              <w:top w:val="single" w:sz="6" w:space="0" w:color="auto"/>
              <w:left w:val="single" w:sz="6" w:space="0" w:color="auto"/>
              <w:bottom w:val="single" w:sz="6" w:space="0" w:color="auto"/>
              <w:right w:val="single" w:sz="6" w:space="0" w:color="auto"/>
            </w:tcBorders>
          </w:tcPr>
          <w:p w14:paraId="4655B931" w14:textId="4A0C4A0C" w:rsidR="6290CFDF" w:rsidRPr="004B4FB4" w:rsidRDefault="6290CFDF" w:rsidP="6290CFDF">
            <w:pPr>
              <w:widowControl w:val="0"/>
              <w:jc w:val="both"/>
              <w:rPr>
                <w:rFonts w:ascii="Garamond" w:eastAsia="Garamond" w:hAnsi="Garamond" w:cs="Garamond"/>
                <w:color w:val="4F4F4F"/>
                <w:sz w:val="22"/>
                <w:szCs w:val="22"/>
                <w:highlight w:val="yellow"/>
              </w:rPr>
            </w:pPr>
            <w:r w:rsidRPr="004B4FB4">
              <w:rPr>
                <w:rFonts w:ascii="Garamond" w:eastAsia="Garamond" w:hAnsi="Garamond" w:cs="Garamond"/>
                <w:color w:val="4F4F4F"/>
                <w:sz w:val="22"/>
                <w:szCs w:val="22"/>
                <w:highlight w:val="yellow"/>
                <w:lang w:val="es-ES"/>
              </w:rPr>
              <w:t xml:space="preserve">      Ma</w:t>
            </w:r>
            <w:r w:rsidRPr="004B4FB4">
              <w:rPr>
                <w:rFonts w:ascii="Garamond" w:eastAsia="Garamond" w:hAnsi="Garamond" w:cs="Garamond"/>
                <w:color w:val="6D6D6D"/>
                <w:sz w:val="22"/>
                <w:szCs w:val="22"/>
                <w:highlight w:val="yellow"/>
                <w:lang w:val="es-ES"/>
              </w:rPr>
              <w:t>y</w:t>
            </w:r>
            <w:r w:rsidRPr="004B4FB4">
              <w:rPr>
                <w:rFonts w:ascii="Garamond" w:eastAsia="Garamond" w:hAnsi="Garamond" w:cs="Garamond"/>
                <w:color w:val="4F4F4F"/>
                <w:sz w:val="22"/>
                <w:szCs w:val="22"/>
                <w:highlight w:val="yellow"/>
                <w:lang w:val="es-ES"/>
              </w:rPr>
              <w:t xml:space="preserve">or o </w:t>
            </w:r>
            <w:r w:rsidRPr="004B4FB4">
              <w:rPr>
                <w:rFonts w:ascii="Garamond" w:eastAsia="Garamond" w:hAnsi="Garamond" w:cs="Garamond"/>
                <w:color w:val="343434"/>
                <w:sz w:val="22"/>
                <w:szCs w:val="22"/>
                <w:highlight w:val="yellow"/>
                <w:lang w:val="es-ES"/>
              </w:rPr>
              <w:t>i</w:t>
            </w:r>
            <w:r w:rsidRPr="004B4FB4">
              <w:rPr>
                <w:rFonts w:ascii="Garamond" w:eastAsia="Garamond" w:hAnsi="Garamond" w:cs="Garamond"/>
                <w:color w:val="4F4F4F"/>
                <w:sz w:val="22"/>
                <w:szCs w:val="22"/>
                <w:highlight w:val="yellow"/>
                <w:lang w:val="es-ES"/>
              </w:rPr>
              <w:t>g</w:t>
            </w:r>
            <w:r w:rsidRPr="004B4FB4">
              <w:rPr>
                <w:rFonts w:ascii="Garamond" w:eastAsia="Garamond" w:hAnsi="Garamond" w:cs="Garamond"/>
                <w:color w:val="343434"/>
                <w:sz w:val="22"/>
                <w:szCs w:val="22"/>
                <w:highlight w:val="yellow"/>
                <w:lang w:val="es-ES"/>
              </w:rPr>
              <w:t>u</w:t>
            </w:r>
            <w:r w:rsidRPr="004B4FB4">
              <w:rPr>
                <w:rFonts w:ascii="Garamond" w:eastAsia="Garamond" w:hAnsi="Garamond" w:cs="Garamond"/>
                <w:color w:val="4F4F4F"/>
                <w:sz w:val="22"/>
                <w:szCs w:val="22"/>
                <w:highlight w:val="yellow"/>
                <w:lang w:val="es-ES"/>
              </w:rPr>
              <w:t>al a 0,35</w:t>
            </w:r>
          </w:p>
        </w:tc>
        <w:tc>
          <w:tcPr>
            <w:tcW w:w="1593" w:type="dxa"/>
            <w:tcBorders>
              <w:top w:val="nil"/>
              <w:left w:val="single" w:sz="6" w:space="0" w:color="auto"/>
              <w:bottom w:val="nil"/>
              <w:right w:val="nil"/>
            </w:tcBorders>
          </w:tcPr>
          <w:p w14:paraId="1C64000D" w14:textId="1058180B" w:rsidR="6290CFDF" w:rsidRPr="004B4FB4" w:rsidRDefault="6290CFDF" w:rsidP="6290CFDF">
            <w:pPr>
              <w:widowControl w:val="0"/>
              <w:rPr>
                <w:rFonts w:ascii="Garamond" w:eastAsia="Garamond" w:hAnsi="Garamond" w:cs="Garamond"/>
                <w:color w:val="000000" w:themeColor="text1"/>
                <w:highlight w:val="yellow"/>
              </w:rPr>
            </w:pPr>
          </w:p>
        </w:tc>
      </w:tr>
    </w:tbl>
    <w:p w14:paraId="1B49A662" w14:textId="02EF4BA8" w:rsidR="00FB0AD2" w:rsidRPr="004B4FB4" w:rsidRDefault="00FB0AD2" w:rsidP="6290CFDF">
      <w:pPr>
        <w:pStyle w:val="Textoindependiente"/>
        <w:spacing w:line="235" w:lineRule="auto"/>
        <w:ind w:left="158" w:right="173"/>
        <w:rPr>
          <w:rFonts w:ascii="Garamond" w:hAnsi="Garamond"/>
          <w:kern w:val="3"/>
          <w:highlight w:val="yellow"/>
        </w:rPr>
      </w:pPr>
    </w:p>
    <w:p w14:paraId="7380B336" w14:textId="77777777" w:rsidR="00FB0AD2" w:rsidRPr="004B4FB4" w:rsidRDefault="00FB0AD2" w:rsidP="00FB0AD2">
      <w:pPr>
        <w:ind w:left="121" w:right="130"/>
        <w:jc w:val="both"/>
        <w:rPr>
          <w:rFonts w:ascii="Garamond" w:hAnsi="Garamond" w:cs="Arial"/>
          <w:bCs/>
          <w:highlight w:val="yellow"/>
        </w:rPr>
      </w:pPr>
      <w:r w:rsidRPr="004B4FB4">
        <w:rPr>
          <w:rFonts w:ascii="Garamond" w:hAnsi="Garamond" w:cs="Arial"/>
          <w:b/>
          <w:highlight w:val="yellow"/>
        </w:rPr>
        <w:lastRenderedPageBreak/>
        <w:t>Nota 1</w:t>
      </w:r>
      <w:r w:rsidRPr="004B4FB4">
        <w:rPr>
          <w:rFonts w:ascii="Garamond" w:hAnsi="Garamond" w:cs="Arial"/>
          <w:bCs/>
          <w:highlight w:val="yellow"/>
        </w:rPr>
        <w:t>:  Si al momento de  efectuar  la  verificación en  el Registro  Único  de  Proponentes  el indicador  dé INDETERMINADO, se habilitará el oferente en cuanto al respectivo indicador.</w:t>
      </w:r>
    </w:p>
    <w:p w14:paraId="2B680A41" w14:textId="77777777" w:rsidR="00FB0AD2" w:rsidRPr="004B4FB4" w:rsidRDefault="00FB0AD2" w:rsidP="00FB0AD2">
      <w:pPr>
        <w:spacing w:before="5" w:line="260" w:lineRule="exact"/>
        <w:jc w:val="both"/>
        <w:rPr>
          <w:rFonts w:ascii="Garamond" w:hAnsi="Garamond" w:cs="Arial"/>
          <w:bCs/>
          <w:highlight w:val="yellow"/>
        </w:rPr>
      </w:pPr>
    </w:p>
    <w:p w14:paraId="515E2393" w14:textId="77777777" w:rsidR="00FB0AD2" w:rsidRPr="004B4FB4" w:rsidRDefault="00FB0AD2" w:rsidP="00FB0AD2">
      <w:pPr>
        <w:spacing w:line="254" w:lineRule="auto"/>
        <w:ind w:left="126" w:right="134" w:hanging="5"/>
        <w:jc w:val="both"/>
        <w:rPr>
          <w:rFonts w:ascii="Garamond" w:hAnsi="Garamond" w:cs="Arial"/>
          <w:bCs/>
          <w:highlight w:val="yellow"/>
        </w:rPr>
      </w:pPr>
      <w:r w:rsidRPr="004B4FB4">
        <w:rPr>
          <w:rFonts w:ascii="Garamond" w:hAnsi="Garamond" w:cs="Arial"/>
          <w:b/>
          <w:highlight w:val="yellow"/>
        </w:rPr>
        <w:t>Nota 2</w:t>
      </w:r>
      <w:r w:rsidRPr="004B4FB4">
        <w:rPr>
          <w:rFonts w:ascii="Garamond" w:hAnsi="Garamond" w:cs="Arial"/>
          <w:bCs/>
          <w:highlight w:val="yellow"/>
        </w:rPr>
        <w:t>: En lo que respecta a los indicadores solicitados que no se encuentren  en el RUP deberán allegar la certificación del contador y/o revisor fiscal con el cálculo respectivo.</w:t>
      </w:r>
    </w:p>
    <w:p w14:paraId="23878E94" w14:textId="77777777" w:rsidR="00FB0AD2" w:rsidRPr="004B4FB4" w:rsidRDefault="00FB0AD2" w:rsidP="00FB0AD2">
      <w:pPr>
        <w:spacing w:before="12" w:line="240" w:lineRule="exact"/>
        <w:jc w:val="both"/>
        <w:rPr>
          <w:rFonts w:ascii="Garamond" w:hAnsi="Garamond" w:cs="Arial"/>
          <w:bCs/>
          <w:highlight w:val="yellow"/>
        </w:rPr>
      </w:pPr>
    </w:p>
    <w:p w14:paraId="227584E1" w14:textId="77777777" w:rsidR="00FB0AD2" w:rsidRPr="004B4FB4" w:rsidRDefault="00FB0AD2" w:rsidP="00FB0AD2">
      <w:pPr>
        <w:spacing w:line="254" w:lineRule="auto"/>
        <w:ind w:left="126" w:right="135" w:hanging="5"/>
        <w:jc w:val="both"/>
        <w:rPr>
          <w:rFonts w:ascii="Garamond" w:hAnsi="Garamond" w:cs="Arial"/>
          <w:bCs/>
          <w:highlight w:val="yellow"/>
        </w:rPr>
      </w:pPr>
      <w:r w:rsidRPr="004B4FB4">
        <w:rPr>
          <w:rFonts w:ascii="Garamond" w:hAnsi="Garamond" w:cs="Arial"/>
          <w:b/>
          <w:highlight w:val="yellow"/>
        </w:rPr>
        <w:t>Nota 3</w:t>
      </w:r>
      <w:r w:rsidRPr="004B4FB4">
        <w:rPr>
          <w:rFonts w:ascii="Garamond" w:hAnsi="Garamond" w:cs="Arial"/>
          <w:bCs/>
          <w:highlight w:val="yellow"/>
        </w:rPr>
        <w:t>: Los datos y cifras reflejados en el RUP, declaración de renta y estados financieros y demás información financiera solicitada deberán ser tomados fielmente de los libros de contabilidad como lo indica la normatividad vigente, para lo cual no deberá presentar inconsistencias.</w:t>
      </w:r>
    </w:p>
    <w:p w14:paraId="11777FA9" w14:textId="77777777" w:rsidR="00FB0AD2" w:rsidRPr="004B4FB4" w:rsidRDefault="00FB0AD2" w:rsidP="00FB0AD2">
      <w:pPr>
        <w:spacing w:before="15" w:line="240" w:lineRule="exact"/>
        <w:jc w:val="both"/>
        <w:rPr>
          <w:rFonts w:ascii="Garamond" w:hAnsi="Garamond" w:cs="Arial"/>
          <w:bCs/>
          <w:highlight w:val="yellow"/>
        </w:rPr>
      </w:pPr>
    </w:p>
    <w:p w14:paraId="30693AA8" w14:textId="77777777" w:rsidR="00FB0AD2" w:rsidRPr="00946720" w:rsidRDefault="00FB0AD2" w:rsidP="00FB0AD2">
      <w:pPr>
        <w:spacing w:line="258" w:lineRule="auto"/>
        <w:ind w:left="116" w:right="129" w:firstLine="10"/>
        <w:jc w:val="both"/>
        <w:rPr>
          <w:rFonts w:ascii="Garamond" w:hAnsi="Garamond" w:cs="Arial"/>
          <w:bCs/>
        </w:rPr>
      </w:pPr>
      <w:r w:rsidRPr="004B4FB4">
        <w:rPr>
          <w:rFonts w:ascii="Garamond" w:hAnsi="Garamond" w:cs="Arial"/>
          <w:bCs/>
          <w:highlight w:val="yellow"/>
        </w:rPr>
        <w:t>Para los consorcios o uniones  temporales los índices financieros se  calcularán de acuerdo  del porcentaje de participación de los integrantes del consorcio y/o unión temporal, los cuales se sumarán  para establecer el índice general del consorcio y/o  unión temporal.</w:t>
      </w:r>
    </w:p>
    <w:p w14:paraId="401621E9" w14:textId="77777777" w:rsidR="000505C6" w:rsidRPr="00611BD9" w:rsidRDefault="000505C6" w:rsidP="000505C6">
      <w:pPr>
        <w:jc w:val="both"/>
        <w:rPr>
          <w:rFonts w:ascii="Garamond" w:hAnsi="Garamond" w:cs="Arial"/>
          <w:kern w:val="3"/>
          <w:lang w:eastAsia="zh-CN"/>
        </w:rPr>
      </w:pPr>
    </w:p>
    <w:p w14:paraId="13FAAD3B" w14:textId="12D471D9" w:rsidR="006579A6" w:rsidRPr="00611BD9" w:rsidRDefault="006579A6" w:rsidP="006579A6">
      <w:pPr>
        <w:jc w:val="both"/>
        <w:rPr>
          <w:rFonts w:ascii="Garamond" w:hAnsi="Garamond" w:cs="Arial"/>
          <w:kern w:val="3"/>
          <w:lang w:eastAsia="zh-CN"/>
        </w:rPr>
      </w:pPr>
    </w:p>
    <w:p w14:paraId="7B205B42" w14:textId="365D823F" w:rsidR="006579A6" w:rsidRPr="008023FD" w:rsidRDefault="006579A6" w:rsidP="0080374B">
      <w:pPr>
        <w:pStyle w:val="Prrafodelista"/>
        <w:numPr>
          <w:ilvl w:val="0"/>
          <w:numId w:val="6"/>
        </w:numPr>
        <w:jc w:val="both"/>
        <w:rPr>
          <w:rFonts w:ascii="Garamond" w:hAnsi="Garamond" w:cs="Arial"/>
          <w:kern w:val="3"/>
          <w:lang w:eastAsia="zh-CN"/>
        </w:rPr>
      </w:pPr>
      <w:r w:rsidRPr="008023FD">
        <w:rPr>
          <w:rFonts w:ascii="Garamond" w:hAnsi="Garamond" w:cs="Arial"/>
          <w:kern w:val="3"/>
          <w:lang w:eastAsia="zh-CN"/>
        </w:rPr>
        <w:t xml:space="preserve">  </w:t>
      </w:r>
      <w:r w:rsidRPr="0080374B">
        <w:rPr>
          <w:rFonts w:ascii="Garamond" w:hAnsi="Garamond" w:cs="Arial"/>
          <w:b/>
          <w:bCs/>
          <w:kern w:val="3"/>
          <w:lang w:eastAsia="zh-CN"/>
        </w:rPr>
        <w:t xml:space="preserve"> ANÁLISIS DE RIESGOS</w:t>
      </w:r>
    </w:p>
    <w:p w14:paraId="4A570257" w14:textId="0701A70A" w:rsidR="006579A6" w:rsidRPr="00611BD9" w:rsidRDefault="006579A6" w:rsidP="006579A6">
      <w:pPr>
        <w:jc w:val="both"/>
        <w:rPr>
          <w:rFonts w:ascii="Garamond" w:hAnsi="Garamond" w:cs="Arial"/>
          <w:kern w:val="3"/>
          <w:lang w:eastAsia="zh-CN"/>
        </w:rPr>
      </w:pPr>
    </w:p>
    <w:p w14:paraId="6C6A0629" w14:textId="654E8AA0" w:rsidR="006579A6" w:rsidRPr="00611BD9" w:rsidRDefault="006579A6" w:rsidP="006579A6">
      <w:pPr>
        <w:jc w:val="both"/>
        <w:rPr>
          <w:rFonts w:ascii="Garamond" w:hAnsi="Garamond" w:cs="Arial"/>
          <w:kern w:val="3"/>
          <w:lang w:eastAsia="zh-CN"/>
        </w:rPr>
      </w:pPr>
      <w:r w:rsidRPr="00611BD9">
        <w:rPr>
          <w:rFonts w:ascii="Garamond" w:hAnsi="Garamond" w:cs="Arial"/>
          <w:kern w:val="3"/>
          <w:lang w:eastAsia="zh-CN"/>
        </w:rPr>
        <w:t xml:space="preserve">En desarrollo del contrato deben considerarse como riesgos potenciales los imprevistos y los demás aspectos relacionados en los estudios previos del presente proceso contractual. </w:t>
      </w:r>
      <w:r w:rsidR="004F5D1D">
        <w:rPr>
          <w:rFonts w:ascii="Garamond" w:hAnsi="Garamond" w:cs="Arial"/>
          <w:kern w:val="3"/>
          <w:lang w:eastAsia="zh-CN"/>
        </w:rPr>
        <w:t xml:space="preserve">Como anexo se </w:t>
      </w:r>
      <w:r w:rsidR="00084A34">
        <w:rPr>
          <w:rFonts w:ascii="Garamond" w:hAnsi="Garamond" w:cs="Arial"/>
          <w:kern w:val="3"/>
          <w:lang w:eastAsia="zh-CN"/>
        </w:rPr>
        <w:t>cuenta con matriz de riesgos</w:t>
      </w:r>
    </w:p>
    <w:p w14:paraId="01E68F16" w14:textId="3E584F85" w:rsidR="5060D6D7" w:rsidRDefault="5060D6D7" w:rsidP="34622D69">
      <w:pPr>
        <w:spacing w:before="240" w:line="257" w:lineRule="auto"/>
        <w:jc w:val="both"/>
        <w:rPr>
          <w:rFonts w:ascii="Garamond" w:hAnsi="Garamond" w:cs="Arial"/>
          <w:kern w:val="3"/>
          <w:lang w:eastAsia="zh-CN"/>
        </w:rPr>
      </w:pPr>
    </w:p>
    <w:p w14:paraId="5092D340" w14:textId="10E59718" w:rsidR="008C51E4" w:rsidRDefault="008C51E4" w:rsidP="34622D69">
      <w:pPr>
        <w:spacing w:before="240" w:line="257" w:lineRule="auto"/>
        <w:jc w:val="both"/>
        <w:rPr>
          <w:rFonts w:ascii="Garamond" w:hAnsi="Garamond" w:cs="Arial"/>
          <w:kern w:val="3"/>
          <w:lang w:eastAsia="zh-CN"/>
        </w:rPr>
      </w:pPr>
      <w:r>
        <w:rPr>
          <w:rFonts w:ascii="Garamond" w:hAnsi="Garamond" w:cs="Arial"/>
          <w:kern w:val="3"/>
          <w:lang w:eastAsia="zh-CN"/>
        </w:rPr>
        <w:t>Bibliografías</w:t>
      </w:r>
    </w:p>
    <w:p w14:paraId="0DE8562A" w14:textId="77777777" w:rsidR="00C41806" w:rsidRPr="00C41806" w:rsidRDefault="00C41806" w:rsidP="0080374B">
      <w:pPr>
        <w:pStyle w:val="Prrafodelista"/>
        <w:numPr>
          <w:ilvl w:val="0"/>
          <w:numId w:val="2"/>
        </w:numPr>
        <w:spacing w:before="240" w:line="257" w:lineRule="auto"/>
        <w:jc w:val="both"/>
        <w:rPr>
          <w:rFonts w:ascii="Garamond" w:eastAsia="Times New Roman" w:hAnsi="Garamond" w:cs="Arial"/>
          <w:kern w:val="3"/>
          <w:sz w:val="24"/>
          <w:szCs w:val="24"/>
          <w:lang w:val="es-CO" w:eastAsia="zh-CN"/>
        </w:rPr>
      </w:pPr>
      <w:hyperlink r:id="rId20" w:history="1">
        <w:r w:rsidRPr="00C050F1">
          <w:rPr>
            <w:rStyle w:val="Hipervnculo"/>
            <w:rFonts w:ascii="Garamond" w:hAnsi="Garamond" w:cs="Arial"/>
            <w:kern w:val="3"/>
            <w:sz w:val="16"/>
            <w:szCs w:val="16"/>
            <w:lang w:eastAsia="zh-CN"/>
          </w:rPr>
          <w:t>bol-PIB-IVtrim2024.pdf</w:t>
        </w:r>
      </w:hyperlink>
    </w:p>
    <w:p w14:paraId="204589BF" w14:textId="6C59EC80" w:rsidR="00C41806" w:rsidRPr="00C41806" w:rsidRDefault="00C41806" w:rsidP="0080374B">
      <w:pPr>
        <w:pStyle w:val="Prrafodelista"/>
        <w:numPr>
          <w:ilvl w:val="0"/>
          <w:numId w:val="2"/>
        </w:numPr>
        <w:spacing w:before="240" w:line="257" w:lineRule="auto"/>
        <w:jc w:val="both"/>
        <w:rPr>
          <w:rFonts w:ascii="Garamond" w:eastAsia="Times New Roman" w:hAnsi="Garamond" w:cs="Arial"/>
          <w:kern w:val="3"/>
          <w:sz w:val="24"/>
          <w:szCs w:val="24"/>
          <w:lang w:val="es-CO" w:eastAsia="zh-CN"/>
        </w:rPr>
      </w:pPr>
      <w:hyperlink r:id="rId21" w:history="1">
        <w:r w:rsidRPr="00C41806">
          <w:rPr>
            <w:rStyle w:val="Hipervnculo"/>
            <w:sz w:val="16"/>
            <w:szCs w:val="16"/>
            <w:lang w:val="es-CO"/>
          </w:rPr>
          <w:t>DANE - PIB Información técnica</w:t>
        </w:r>
      </w:hyperlink>
    </w:p>
    <w:p w14:paraId="24BF3581" w14:textId="282D417F" w:rsidR="00C41806" w:rsidRPr="00C41806" w:rsidRDefault="00C41806" w:rsidP="0080374B">
      <w:pPr>
        <w:pStyle w:val="Prrafodelista"/>
        <w:numPr>
          <w:ilvl w:val="0"/>
          <w:numId w:val="2"/>
        </w:numPr>
        <w:spacing w:before="240" w:line="257" w:lineRule="auto"/>
        <w:jc w:val="both"/>
        <w:rPr>
          <w:rFonts w:ascii="Garamond" w:eastAsia="Times New Roman" w:hAnsi="Garamond" w:cs="Arial"/>
          <w:kern w:val="3"/>
          <w:sz w:val="24"/>
          <w:szCs w:val="24"/>
          <w:lang w:val="es-CO" w:eastAsia="zh-CN"/>
        </w:rPr>
      </w:pPr>
      <w:hyperlink r:id="rId22" w:history="1">
        <w:r w:rsidRPr="00860E34">
          <w:rPr>
            <w:rStyle w:val="Hipervnculo"/>
            <w:rFonts w:ascii="Garamond" w:hAnsi="Garamond" w:cs="Arial"/>
            <w:kern w:val="3"/>
            <w:sz w:val="18"/>
            <w:szCs w:val="18"/>
            <w:lang w:val="es-CO" w:eastAsia="zh-CN"/>
          </w:rPr>
          <w:t>https://www.valoraanalitik.com/fededarrollo-bvc-inflacion-en-colombia-no-cederia-tan-rapido-cerraria-el-ano-en-42/</w:t>
        </w:r>
      </w:hyperlink>
    </w:p>
    <w:p w14:paraId="1790960F" w14:textId="77777777" w:rsidR="00C41806" w:rsidRPr="00C41806" w:rsidRDefault="00C41806" w:rsidP="0080374B">
      <w:pPr>
        <w:pStyle w:val="Prrafodelista"/>
        <w:numPr>
          <w:ilvl w:val="0"/>
          <w:numId w:val="2"/>
        </w:numPr>
        <w:spacing w:before="240" w:line="257" w:lineRule="auto"/>
        <w:rPr>
          <w:rFonts w:ascii="Garamond" w:hAnsi="Garamond" w:cs="Arial"/>
          <w:kern w:val="3"/>
          <w:sz w:val="16"/>
          <w:szCs w:val="16"/>
          <w:lang w:val="es-CO" w:eastAsia="zh-CN"/>
        </w:rPr>
      </w:pPr>
      <w:hyperlink r:id="rId23" w:history="1">
        <w:r w:rsidRPr="00C41806">
          <w:rPr>
            <w:rStyle w:val="Hipervnculo"/>
            <w:rFonts w:ascii="Garamond" w:hAnsi="Garamond" w:cs="Arial"/>
            <w:kern w:val="3"/>
            <w:sz w:val="16"/>
            <w:szCs w:val="16"/>
            <w:lang w:val="es-CO" w:eastAsia="zh-CN"/>
          </w:rPr>
          <w:t>https://suameca.banrep.gov.co/estadisticas-economicas/reporte-oac.html?path=%2FTrabajo%20CIE%2FA_preliminar_produccion%2FUsuario_final%2F4.Sector_Externo_tasas_de_cambio_y_derivados%2F1.%20Tasas%20de%20cambio%2F1.%20Tasa%20de%20cambio%20del%20peso%20colombiano%20por%20USD(TRM)%2F1.%20Tasa%20de%20Cambio%20USD%5C%2FCOP%2F1.Serie%20historica_TRM</w:t>
        </w:r>
      </w:hyperlink>
      <w:r w:rsidRPr="00C41806">
        <w:rPr>
          <w:rFonts w:ascii="Garamond" w:hAnsi="Garamond" w:cs="Arial"/>
          <w:kern w:val="3"/>
          <w:sz w:val="16"/>
          <w:szCs w:val="16"/>
          <w:lang w:val="es-CO" w:eastAsia="zh-CN"/>
        </w:rPr>
        <w:t xml:space="preserve"> </w:t>
      </w:r>
    </w:p>
    <w:p w14:paraId="6F25FB70" w14:textId="77777777" w:rsidR="00C41806" w:rsidRPr="00C41806" w:rsidRDefault="00C41806" w:rsidP="00C41806">
      <w:pPr>
        <w:pStyle w:val="Prrafodelista"/>
        <w:spacing w:before="240" w:line="257" w:lineRule="auto"/>
        <w:jc w:val="both"/>
        <w:rPr>
          <w:rFonts w:ascii="Garamond" w:eastAsia="Times New Roman" w:hAnsi="Garamond" w:cs="Arial"/>
          <w:kern w:val="3"/>
          <w:sz w:val="24"/>
          <w:szCs w:val="24"/>
          <w:lang w:val="es-CO" w:eastAsia="zh-CN"/>
        </w:rPr>
      </w:pPr>
    </w:p>
    <w:p w14:paraId="0C95A87F" w14:textId="7D5EDE8E" w:rsidR="34622D69" w:rsidRPr="00611BD9" w:rsidRDefault="34622D69" w:rsidP="34622D69">
      <w:pPr>
        <w:spacing w:before="240" w:line="257" w:lineRule="auto"/>
        <w:jc w:val="both"/>
        <w:rPr>
          <w:rFonts w:ascii="Garamond" w:hAnsi="Garamond" w:cs="Arial"/>
          <w:kern w:val="3"/>
          <w:lang w:eastAsia="zh-CN"/>
        </w:rPr>
      </w:pPr>
    </w:p>
    <w:sectPr w:rsidR="34622D69" w:rsidRPr="00611BD9" w:rsidSect="00410259">
      <w:headerReference w:type="default" r:id="rId24"/>
      <w:footerReference w:type="default" r:id="rId25"/>
      <w:headerReference w:type="first" r:id="rId26"/>
      <w:footerReference w:type="first" r:id="rId27"/>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1BDD1" w14:textId="77777777" w:rsidR="000E47C6" w:rsidRDefault="000E47C6">
      <w:r>
        <w:separator/>
      </w:r>
    </w:p>
  </w:endnote>
  <w:endnote w:type="continuationSeparator" w:id="0">
    <w:p w14:paraId="775F3E2F" w14:textId="77777777" w:rsidR="000E47C6" w:rsidRDefault="000E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4622D69" w14:paraId="3A8A159F" w14:textId="77777777" w:rsidTr="34622D69">
      <w:tc>
        <w:tcPr>
          <w:tcW w:w="3005" w:type="dxa"/>
        </w:tcPr>
        <w:p w14:paraId="4E1FB273" w14:textId="20C76FA9" w:rsidR="34622D69" w:rsidRDefault="34622D69" w:rsidP="34622D69">
          <w:pPr>
            <w:pStyle w:val="Encabezado"/>
            <w:ind w:left="-115"/>
          </w:pPr>
        </w:p>
      </w:tc>
      <w:tc>
        <w:tcPr>
          <w:tcW w:w="3005" w:type="dxa"/>
        </w:tcPr>
        <w:p w14:paraId="2F7B3973" w14:textId="33C7F155" w:rsidR="34622D69" w:rsidRDefault="34622D69" w:rsidP="34622D69">
          <w:pPr>
            <w:pStyle w:val="Encabezado"/>
            <w:jc w:val="center"/>
          </w:pPr>
        </w:p>
      </w:tc>
      <w:tc>
        <w:tcPr>
          <w:tcW w:w="3005" w:type="dxa"/>
        </w:tcPr>
        <w:p w14:paraId="534AA1A7" w14:textId="54396269" w:rsidR="34622D69" w:rsidRDefault="34622D69" w:rsidP="34622D69">
          <w:pPr>
            <w:pStyle w:val="Encabezado"/>
            <w:ind w:right="-115"/>
            <w:jc w:val="right"/>
          </w:pPr>
        </w:p>
      </w:tc>
    </w:tr>
  </w:tbl>
  <w:p w14:paraId="1DA55B14" w14:textId="28BA58ED" w:rsidR="34622D69" w:rsidRDefault="34622D69" w:rsidP="34622D6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4622D69" w14:paraId="2D51F569" w14:textId="77777777" w:rsidTr="34622D69">
      <w:tc>
        <w:tcPr>
          <w:tcW w:w="3005" w:type="dxa"/>
        </w:tcPr>
        <w:p w14:paraId="57310BEE" w14:textId="3F6D2D8A" w:rsidR="34622D69" w:rsidRDefault="34622D69" w:rsidP="34622D69">
          <w:pPr>
            <w:pStyle w:val="Encabezado"/>
            <w:ind w:left="-115"/>
          </w:pPr>
        </w:p>
      </w:tc>
      <w:tc>
        <w:tcPr>
          <w:tcW w:w="3005" w:type="dxa"/>
        </w:tcPr>
        <w:p w14:paraId="787C351F" w14:textId="5D17C7DC" w:rsidR="34622D69" w:rsidRDefault="34622D69" w:rsidP="34622D69">
          <w:pPr>
            <w:pStyle w:val="Encabezado"/>
            <w:jc w:val="center"/>
          </w:pPr>
        </w:p>
      </w:tc>
      <w:tc>
        <w:tcPr>
          <w:tcW w:w="3005" w:type="dxa"/>
        </w:tcPr>
        <w:p w14:paraId="39C7D75B" w14:textId="056737EC" w:rsidR="34622D69" w:rsidRDefault="34622D69" w:rsidP="34622D69">
          <w:pPr>
            <w:pStyle w:val="Encabezado"/>
            <w:ind w:right="-115"/>
            <w:jc w:val="right"/>
          </w:pPr>
        </w:p>
      </w:tc>
    </w:tr>
  </w:tbl>
  <w:p w14:paraId="2899ED0C" w14:textId="3D8D597A" w:rsidR="34622D69" w:rsidRDefault="34622D69" w:rsidP="34622D6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A70B3" w14:textId="77777777" w:rsidR="000E47C6" w:rsidRDefault="000E47C6">
      <w:r>
        <w:separator/>
      </w:r>
    </w:p>
  </w:footnote>
  <w:footnote w:type="continuationSeparator" w:id="0">
    <w:p w14:paraId="23EB2B3F" w14:textId="77777777" w:rsidR="000E47C6" w:rsidRDefault="000E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280"/>
      <w:gridCol w:w="4530"/>
      <w:gridCol w:w="2205"/>
    </w:tblGrid>
    <w:tr w:rsidR="34622D69" w14:paraId="029729A5" w14:textId="77777777" w:rsidTr="34622D69">
      <w:tc>
        <w:tcPr>
          <w:tcW w:w="2280" w:type="dxa"/>
        </w:tcPr>
        <w:p w14:paraId="0174FF51" w14:textId="123CC561" w:rsidR="34622D69" w:rsidRDefault="34622D69" w:rsidP="34622D69">
          <w:pPr>
            <w:pStyle w:val="Encabezado"/>
            <w:ind w:left="-115"/>
          </w:pPr>
          <w:r>
            <w:rPr>
              <w:noProof/>
              <w:lang w:val="es-419" w:eastAsia="es-419"/>
            </w:rPr>
            <w:drawing>
              <wp:inline distT="0" distB="0" distL="0" distR="0" wp14:anchorId="6182F65C" wp14:editId="6714C652">
                <wp:extent cx="713605" cy="623521"/>
                <wp:effectExtent l="0" t="0" r="0" b="0"/>
                <wp:docPr id="460706958" name="Imagen 46070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r="63144"/>
                        <a:stretch>
                          <a:fillRect/>
                        </a:stretch>
                      </pic:blipFill>
                      <pic:spPr>
                        <a:xfrm>
                          <a:off x="0" y="0"/>
                          <a:ext cx="713605" cy="623521"/>
                        </a:xfrm>
                        <a:prstGeom prst="rect">
                          <a:avLst/>
                        </a:prstGeom>
                      </pic:spPr>
                    </pic:pic>
                  </a:graphicData>
                </a:graphic>
              </wp:inline>
            </w:drawing>
          </w:r>
        </w:p>
      </w:tc>
      <w:tc>
        <w:tcPr>
          <w:tcW w:w="4530" w:type="dxa"/>
        </w:tcPr>
        <w:p w14:paraId="15109FED" w14:textId="3395B0CA" w:rsidR="34622D69" w:rsidRPr="001C49E0" w:rsidRDefault="34622D69" w:rsidP="34622D69">
          <w:pPr>
            <w:pStyle w:val="Encabezado"/>
            <w:jc w:val="center"/>
            <w:rPr>
              <w:rFonts w:ascii="Garamond" w:hAnsi="Garamond"/>
              <w:lang w:val="es-CO"/>
            </w:rPr>
          </w:pPr>
          <w:r w:rsidRPr="001C49E0">
            <w:rPr>
              <w:rFonts w:ascii="Garamond" w:hAnsi="Garamond"/>
              <w:lang w:val="es-CO"/>
            </w:rPr>
            <w:t xml:space="preserve">ALCALDÍA LOCAL DE </w:t>
          </w:r>
          <w:r w:rsidR="00AE23FF">
            <w:rPr>
              <w:rFonts w:ascii="Garamond" w:hAnsi="Garamond"/>
              <w:lang w:val="es-CO"/>
            </w:rPr>
            <w:t>LOS MÁRTIRES</w:t>
          </w:r>
        </w:p>
        <w:p w14:paraId="29EAA019" w14:textId="65AF8264" w:rsidR="34622D69" w:rsidRPr="00D80879" w:rsidRDefault="00AE23FF" w:rsidP="00AE23FF">
          <w:pPr>
            <w:pStyle w:val="Encabezado"/>
            <w:rPr>
              <w:lang w:val="es-CO"/>
            </w:rPr>
          </w:pPr>
          <w:r>
            <w:rPr>
              <w:rFonts w:ascii="Garamond" w:hAnsi="Garamond"/>
              <w:lang w:val="es-CO"/>
            </w:rPr>
            <w:t xml:space="preserve">                 </w:t>
          </w:r>
          <w:r w:rsidR="34622D69" w:rsidRPr="001C49E0">
            <w:rPr>
              <w:rFonts w:ascii="Garamond" w:hAnsi="Garamond"/>
              <w:lang w:val="es-CO"/>
            </w:rPr>
            <w:t>ESTUDIO DEL SECTOR</w:t>
          </w:r>
        </w:p>
      </w:tc>
      <w:tc>
        <w:tcPr>
          <w:tcW w:w="2205" w:type="dxa"/>
        </w:tcPr>
        <w:p w14:paraId="1729ED4F" w14:textId="25CC570E" w:rsidR="34622D69" w:rsidRDefault="34622D69" w:rsidP="34622D69">
          <w:pPr>
            <w:pStyle w:val="Encabezado"/>
            <w:ind w:right="-115"/>
            <w:jc w:val="right"/>
          </w:pPr>
          <w:r>
            <w:rPr>
              <w:noProof/>
              <w:lang w:val="es-419" w:eastAsia="es-419"/>
            </w:rPr>
            <w:drawing>
              <wp:inline distT="0" distB="0" distL="0" distR="0" wp14:anchorId="36E8AB1B" wp14:editId="2A9585F2">
                <wp:extent cx="1139406" cy="621196"/>
                <wp:effectExtent l="0" t="0" r="0" b="0"/>
                <wp:docPr id="1865617016" name="Imagen 186561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l="40512"/>
                        <a:stretch>
                          <a:fillRect/>
                        </a:stretch>
                      </pic:blipFill>
                      <pic:spPr>
                        <a:xfrm>
                          <a:off x="0" y="0"/>
                          <a:ext cx="1139406" cy="621196"/>
                        </a:xfrm>
                        <a:prstGeom prst="rect">
                          <a:avLst/>
                        </a:prstGeom>
                      </pic:spPr>
                    </pic:pic>
                  </a:graphicData>
                </a:graphic>
              </wp:inline>
            </w:drawing>
          </w:r>
        </w:p>
      </w:tc>
    </w:tr>
  </w:tbl>
  <w:p w14:paraId="6C04927E" w14:textId="3825BA26" w:rsidR="34622D69" w:rsidRDefault="34622D69" w:rsidP="34622D6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4622D69" w14:paraId="4EEF437C" w14:textId="77777777" w:rsidTr="34622D69">
      <w:tc>
        <w:tcPr>
          <w:tcW w:w="3005" w:type="dxa"/>
        </w:tcPr>
        <w:p w14:paraId="74739C7E" w14:textId="14F5B896" w:rsidR="34622D69" w:rsidRDefault="34622D69" w:rsidP="34622D69">
          <w:pPr>
            <w:pStyle w:val="Encabezado"/>
            <w:ind w:left="-115"/>
          </w:pPr>
          <w:r>
            <w:rPr>
              <w:noProof/>
              <w:lang w:val="es-419" w:eastAsia="es-419"/>
            </w:rPr>
            <w:drawing>
              <wp:inline distT="0" distB="0" distL="0" distR="0" wp14:anchorId="5939283F" wp14:editId="55ECE56E">
                <wp:extent cx="713605" cy="623521"/>
                <wp:effectExtent l="0" t="0" r="0" b="0"/>
                <wp:docPr id="240931307" name="Imagen 24093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r="63144"/>
                        <a:stretch>
                          <a:fillRect/>
                        </a:stretch>
                      </pic:blipFill>
                      <pic:spPr>
                        <a:xfrm>
                          <a:off x="0" y="0"/>
                          <a:ext cx="713605" cy="623521"/>
                        </a:xfrm>
                        <a:prstGeom prst="rect">
                          <a:avLst/>
                        </a:prstGeom>
                      </pic:spPr>
                    </pic:pic>
                  </a:graphicData>
                </a:graphic>
              </wp:inline>
            </w:drawing>
          </w:r>
        </w:p>
      </w:tc>
      <w:tc>
        <w:tcPr>
          <w:tcW w:w="3005" w:type="dxa"/>
        </w:tcPr>
        <w:p w14:paraId="71951FA6" w14:textId="358D1973" w:rsidR="34622D69" w:rsidRDefault="34622D69" w:rsidP="34622D69">
          <w:pPr>
            <w:pStyle w:val="Encabezado"/>
            <w:jc w:val="center"/>
          </w:pPr>
        </w:p>
      </w:tc>
      <w:tc>
        <w:tcPr>
          <w:tcW w:w="3005" w:type="dxa"/>
        </w:tcPr>
        <w:p w14:paraId="14B77DDB" w14:textId="6203346E" w:rsidR="34622D69" w:rsidRDefault="34622D69" w:rsidP="34622D69">
          <w:pPr>
            <w:pStyle w:val="Encabezado"/>
            <w:ind w:right="-115"/>
            <w:jc w:val="right"/>
          </w:pPr>
          <w:r>
            <w:rPr>
              <w:noProof/>
              <w:lang w:val="es-419" w:eastAsia="es-419"/>
            </w:rPr>
            <w:drawing>
              <wp:inline distT="0" distB="0" distL="0" distR="0" wp14:anchorId="5383007D" wp14:editId="676426DF">
                <wp:extent cx="1139406" cy="621196"/>
                <wp:effectExtent l="0" t="0" r="0" b="0"/>
                <wp:docPr id="527919475" name="Imagen 527919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l="40512"/>
                        <a:stretch>
                          <a:fillRect/>
                        </a:stretch>
                      </pic:blipFill>
                      <pic:spPr>
                        <a:xfrm>
                          <a:off x="0" y="0"/>
                          <a:ext cx="1139406" cy="621196"/>
                        </a:xfrm>
                        <a:prstGeom prst="rect">
                          <a:avLst/>
                        </a:prstGeom>
                      </pic:spPr>
                    </pic:pic>
                  </a:graphicData>
                </a:graphic>
              </wp:inline>
            </w:drawing>
          </w:r>
        </w:p>
      </w:tc>
    </w:tr>
  </w:tbl>
  <w:p w14:paraId="248B27A3" w14:textId="146150EA" w:rsidR="34622D69" w:rsidRDefault="34622D69" w:rsidP="34622D69">
    <w:pPr>
      <w:pStyle w:val="Encabezado"/>
    </w:pPr>
  </w:p>
</w:hdr>
</file>

<file path=word/intelligence.xml><?xml version="1.0" encoding="utf-8"?>
<int:Intelligence xmlns:int="http://schemas.microsoft.com/office/intelligence/2019/intelligence">
  <int:IntelligenceSettings/>
  <int:Manifest>
    <int:WordHash hashCode="fK9PrakSFyrjjG" id="52nA3IvN"/>
    <int:WordHash hashCode="IVMNB7hliZelaz" id="xZEC2bAm"/>
    <int:WordHash hashCode="Lhw4X/O4loqu2T" id="040Am9Ad"/>
    <int:WordHash hashCode="4z4FZWWJhYb9Mg" id="RU+nXl9B"/>
  </int:Manifest>
  <int:Observations>
    <int:Content id="52nA3IvN">
      <int:Rejection type="LegacyProofing"/>
    </int:Content>
    <int:Content id="xZEC2bAm">
      <int:Rejection type="LegacyProofing"/>
    </int:Content>
    <int:Content id="040Am9Ad">
      <int:Rejection type="LegacyProofing"/>
    </int:Content>
    <int:Content id="RU+nXl9B">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B2B57"/>
    <w:multiLevelType w:val="hybridMultilevel"/>
    <w:tmpl w:val="E5D0E6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555804"/>
    <w:multiLevelType w:val="hybridMultilevel"/>
    <w:tmpl w:val="B8ECD2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2C4CE3"/>
    <w:multiLevelType w:val="hybridMultilevel"/>
    <w:tmpl w:val="A606E272"/>
    <w:lvl w:ilvl="0" w:tplc="933E1D6A">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7F011D9"/>
    <w:multiLevelType w:val="multilevel"/>
    <w:tmpl w:val="5D9EFB66"/>
    <w:lvl w:ilvl="0">
      <w:start w:val="2"/>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 w15:restartNumberingAfterBreak="0">
    <w:nsid w:val="79B84E74"/>
    <w:multiLevelType w:val="multilevel"/>
    <w:tmpl w:val="0FE2CD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7FE55A2A"/>
    <w:multiLevelType w:val="hybridMultilevel"/>
    <w:tmpl w:val="83EEB7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33395511">
    <w:abstractNumId w:val="1"/>
  </w:num>
  <w:num w:numId="2" w16cid:durableId="503859292">
    <w:abstractNumId w:val="2"/>
  </w:num>
  <w:num w:numId="3" w16cid:durableId="1244949788">
    <w:abstractNumId w:val="0"/>
  </w:num>
  <w:num w:numId="4" w16cid:durableId="533737815">
    <w:abstractNumId w:val="4"/>
  </w:num>
  <w:num w:numId="5" w16cid:durableId="1255557204">
    <w:abstractNumId w:val="5"/>
  </w:num>
  <w:num w:numId="6" w16cid:durableId="79687206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defaultTabStop w:val="720"/>
  <w:hyphenationZone w:val="425"/>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EE928B"/>
    <w:rsid w:val="00003B60"/>
    <w:rsid w:val="000060FD"/>
    <w:rsid w:val="00006F2E"/>
    <w:rsid w:val="000079B1"/>
    <w:rsid w:val="0001255C"/>
    <w:rsid w:val="00020560"/>
    <w:rsid w:val="00030228"/>
    <w:rsid w:val="0003568D"/>
    <w:rsid w:val="0003C5A5"/>
    <w:rsid w:val="00041499"/>
    <w:rsid w:val="00045C50"/>
    <w:rsid w:val="000505C6"/>
    <w:rsid w:val="00057E01"/>
    <w:rsid w:val="00060F38"/>
    <w:rsid w:val="000613F3"/>
    <w:rsid w:val="0008216C"/>
    <w:rsid w:val="000838EB"/>
    <w:rsid w:val="00084A34"/>
    <w:rsid w:val="0008649D"/>
    <w:rsid w:val="00087A7D"/>
    <w:rsid w:val="000901FC"/>
    <w:rsid w:val="000923C2"/>
    <w:rsid w:val="000A3D67"/>
    <w:rsid w:val="000A7EFA"/>
    <w:rsid w:val="000B0A5A"/>
    <w:rsid w:val="000D45D7"/>
    <w:rsid w:val="000D464C"/>
    <w:rsid w:val="000D7920"/>
    <w:rsid w:val="000D7CEF"/>
    <w:rsid w:val="000E47C6"/>
    <w:rsid w:val="000E7705"/>
    <w:rsid w:val="000F46E8"/>
    <w:rsid w:val="000F5B41"/>
    <w:rsid w:val="0010669A"/>
    <w:rsid w:val="001076C5"/>
    <w:rsid w:val="001077E0"/>
    <w:rsid w:val="00111738"/>
    <w:rsid w:val="0011423D"/>
    <w:rsid w:val="00116717"/>
    <w:rsid w:val="00122D81"/>
    <w:rsid w:val="001257F4"/>
    <w:rsid w:val="00135531"/>
    <w:rsid w:val="00151AAF"/>
    <w:rsid w:val="00153FD1"/>
    <w:rsid w:val="00160C00"/>
    <w:rsid w:val="0018627D"/>
    <w:rsid w:val="00187CDA"/>
    <w:rsid w:val="00191432"/>
    <w:rsid w:val="001A244A"/>
    <w:rsid w:val="001B085D"/>
    <w:rsid w:val="001B10BE"/>
    <w:rsid w:val="001C2665"/>
    <w:rsid w:val="001C49E0"/>
    <w:rsid w:val="001D2C05"/>
    <w:rsid w:val="001D3332"/>
    <w:rsid w:val="001E2655"/>
    <w:rsid w:val="001E3538"/>
    <w:rsid w:val="001E65FF"/>
    <w:rsid w:val="001F0742"/>
    <w:rsid w:val="00220994"/>
    <w:rsid w:val="00220B59"/>
    <w:rsid w:val="002227A6"/>
    <w:rsid w:val="00242158"/>
    <w:rsid w:val="00244088"/>
    <w:rsid w:val="0024587B"/>
    <w:rsid w:val="00245CED"/>
    <w:rsid w:val="0025525B"/>
    <w:rsid w:val="00255A5C"/>
    <w:rsid w:val="002654F1"/>
    <w:rsid w:val="0027324C"/>
    <w:rsid w:val="0027401C"/>
    <w:rsid w:val="002749D9"/>
    <w:rsid w:val="00281474"/>
    <w:rsid w:val="0028412E"/>
    <w:rsid w:val="00286DBE"/>
    <w:rsid w:val="002A342E"/>
    <w:rsid w:val="002A39E0"/>
    <w:rsid w:val="002B1BAA"/>
    <w:rsid w:val="002B4AD4"/>
    <w:rsid w:val="002B6382"/>
    <w:rsid w:val="002B650B"/>
    <w:rsid w:val="002C04FA"/>
    <w:rsid w:val="002C1F6A"/>
    <w:rsid w:val="002C506E"/>
    <w:rsid w:val="002D17E1"/>
    <w:rsid w:val="002E3F80"/>
    <w:rsid w:val="002E56B7"/>
    <w:rsid w:val="002E58DA"/>
    <w:rsid w:val="002F1636"/>
    <w:rsid w:val="00300994"/>
    <w:rsid w:val="00307DE7"/>
    <w:rsid w:val="0031039A"/>
    <w:rsid w:val="0032015D"/>
    <w:rsid w:val="0032024F"/>
    <w:rsid w:val="0032037A"/>
    <w:rsid w:val="00331418"/>
    <w:rsid w:val="003325BD"/>
    <w:rsid w:val="00336915"/>
    <w:rsid w:val="003426DE"/>
    <w:rsid w:val="00346F52"/>
    <w:rsid w:val="003570C6"/>
    <w:rsid w:val="00357DE5"/>
    <w:rsid w:val="0036001A"/>
    <w:rsid w:val="00362DFA"/>
    <w:rsid w:val="003646C1"/>
    <w:rsid w:val="00371C21"/>
    <w:rsid w:val="00372025"/>
    <w:rsid w:val="0038291E"/>
    <w:rsid w:val="00385A86"/>
    <w:rsid w:val="00397A80"/>
    <w:rsid w:val="003A1E78"/>
    <w:rsid w:val="003A27FB"/>
    <w:rsid w:val="003A4D1C"/>
    <w:rsid w:val="003A6940"/>
    <w:rsid w:val="003A7650"/>
    <w:rsid w:val="003B0406"/>
    <w:rsid w:val="003B27C1"/>
    <w:rsid w:val="003C1A1F"/>
    <w:rsid w:val="003C5ACE"/>
    <w:rsid w:val="003C5E85"/>
    <w:rsid w:val="003CE146"/>
    <w:rsid w:val="003D2A45"/>
    <w:rsid w:val="003E0393"/>
    <w:rsid w:val="003F3D77"/>
    <w:rsid w:val="00410259"/>
    <w:rsid w:val="004107E9"/>
    <w:rsid w:val="00420393"/>
    <w:rsid w:val="00420853"/>
    <w:rsid w:val="00424803"/>
    <w:rsid w:val="00432DD4"/>
    <w:rsid w:val="00437735"/>
    <w:rsid w:val="00443CD0"/>
    <w:rsid w:val="00447E84"/>
    <w:rsid w:val="00450A91"/>
    <w:rsid w:val="004524D6"/>
    <w:rsid w:val="0045405C"/>
    <w:rsid w:val="00461421"/>
    <w:rsid w:val="00465B5D"/>
    <w:rsid w:val="00476371"/>
    <w:rsid w:val="004763BE"/>
    <w:rsid w:val="00477FD9"/>
    <w:rsid w:val="00486DD3"/>
    <w:rsid w:val="00490BBA"/>
    <w:rsid w:val="00492225"/>
    <w:rsid w:val="004A43AF"/>
    <w:rsid w:val="004A7817"/>
    <w:rsid w:val="004B4FB4"/>
    <w:rsid w:val="004C0808"/>
    <w:rsid w:val="004D1E3E"/>
    <w:rsid w:val="004D3DAB"/>
    <w:rsid w:val="004E3526"/>
    <w:rsid w:val="004F5D1D"/>
    <w:rsid w:val="0050586B"/>
    <w:rsid w:val="00516D17"/>
    <w:rsid w:val="0052369C"/>
    <w:rsid w:val="0053028C"/>
    <w:rsid w:val="0055667E"/>
    <w:rsid w:val="0056269A"/>
    <w:rsid w:val="005633A5"/>
    <w:rsid w:val="005646BE"/>
    <w:rsid w:val="005706B0"/>
    <w:rsid w:val="00570A70"/>
    <w:rsid w:val="00571D02"/>
    <w:rsid w:val="0057651C"/>
    <w:rsid w:val="005841E5"/>
    <w:rsid w:val="005907ED"/>
    <w:rsid w:val="00591D2F"/>
    <w:rsid w:val="005947A4"/>
    <w:rsid w:val="005A4FD8"/>
    <w:rsid w:val="005A545F"/>
    <w:rsid w:val="005ADF61"/>
    <w:rsid w:val="005C0ACC"/>
    <w:rsid w:val="005C33AD"/>
    <w:rsid w:val="005C442E"/>
    <w:rsid w:val="005C52EE"/>
    <w:rsid w:val="005D30FB"/>
    <w:rsid w:val="005D358F"/>
    <w:rsid w:val="005D455A"/>
    <w:rsid w:val="005F318D"/>
    <w:rsid w:val="005F34AA"/>
    <w:rsid w:val="00600DB5"/>
    <w:rsid w:val="006058CF"/>
    <w:rsid w:val="00611BD9"/>
    <w:rsid w:val="00622C21"/>
    <w:rsid w:val="006249E5"/>
    <w:rsid w:val="00625516"/>
    <w:rsid w:val="00650675"/>
    <w:rsid w:val="0065772A"/>
    <w:rsid w:val="006579A6"/>
    <w:rsid w:val="00662E18"/>
    <w:rsid w:val="00670A4F"/>
    <w:rsid w:val="00672AA0"/>
    <w:rsid w:val="00676C76"/>
    <w:rsid w:val="00676DD9"/>
    <w:rsid w:val="0068147F"/>
    <w:rsid w:val="00683B19"/>
    <w:rsid w:val="006871E4"/>
    <w:rsid w:val="00693D0A"/>
    <w:rsid w:val="006941E2"/>
    <w:rsid w:val="006944DD"/>
    <w:rsid w:val="0069E3A6"/>
    <w:rsid w:val="006A681F"/>
    <w:rsid w:val="006D398B"/>
    <w:rsid w:val="006E037C"/>
    <w:rsid w:val="006E0D1E"/>
    <w:rsid w:val="006F1381"/>
    <w:rsid w:val="006F1BB9"/>
    <w:rsid w:val="006F5D71"/>
    <w:rsid w:val="00706DC6"/>
    <w:rsid w:val="00712F64"/>
    <w:rsid w:val="007131AB"/>
    <w:rsid w:val="007207B4"/>
    <w:rsid w:val="00732205"/>
    <w:rsid w:val="0075541F"/>
    <w:rsid w:val="00760C1F"/>
    <w:rsid w:val="00766379"/>
    <w:rsid w:val="00766B08"/>
    <w:rsid w:val="00766E69"/>
    <w:rsid w:val="007819A8"/>
    <w:rsid w:val="00785B7A"/>
    <w:rsid w:val="00790A6C"/>
    <w:rsid w:val="00792570"/>
    <w:rsid w:val="007947BC"/>
    <w:rsid w:val="007960EC"/>
    <w:rsid w:val="007964B6"/>
    <w:rsid w:val="007A378A"/>
    <w:rsid w:val="007B494C"/>
    <w:rsid w:val="007C4B42"/>
    <w:rsid w:val="007D23D4"/>
    <w:rsid w:val="007E0110"/>
    <w:rsid w:val="007E0A39"/>
    <w:rsid w:val="007F77C1"/>
    <w:rsid w:val="008023FD"/>
    <w:rsid w:val="0080374B"/>
    <w:rsid w:val="008045E4"/>
    <w:rsid w:val="008161BC"/>
    <w:rsid w:val="00824895"/>
    <w:rsid w:val="00825039"/>
    <w:rsid w:val="00833A61"/>
    <w:rsid w:val="00834AFC"/>
    <w:rsid w:val="00843095"/>
    <w:rsid w:val="008607A8"/>
    <w:rsid w:val="008813B8"/>
    <w:rsid w:val="00892F02"/>
    <w:rsid w:val="00894C6A"/>
    <w:rsid w:val="008A05FA"/>
    <w:rsid w:val="008C07A0"/>
    <w:rsid w:val="008C2394"/>
    <w:rsid w:val="008C2B1D"/>
    <w:rsid w:val="008C51E4"/>
    <w:rsid w:val="008CCB8E"/>
    <w:rsid w:val="008D0710"/>
    <w:rsid w:val="008E0D34"/>
    <w:rsid w:val="008E6699"/>
    <w:rsid w:val="008F5B40"/>
    <w:rsid w:val="00900A47"/>
    <w:rsid w:val="00904727"/>
    <w:rsid w:val="0090AA10"/>
    <w:rsid w:val="00915138"/>
    <w:rsid w:val="00916B1D"/>
    <w:rsid w:val="00934CC8"/>
    <w:rsid w:val="00954398"/>
    <w:rsid w:val="0096104E"/>
    <w:rsid w:val="009669A6"/>
    <w:rsid w:val="0097299E"/>
    <w:rsid w:val="009741A5"/>
    <w:rsid w:val="00987C49"/>
    <w:rsid w:val="009B3416"/>
    <w:rsid w:val="009C5CC2"/>
    <w:rsid w:val="009D0F5B"/>
    <w:rsid w:val="009E664A"/>
    <w:rsid w:val="009F47C5"/>
    <w:rsid w:val="00A01074"/>
    <w:rsid w:val="00A52184"/>
    <w:rsid w:val="00A52257"/>
    <w:rsid w:val="00A57D1C"/>
    <w:rsid w:val="00A57FE3"/>
    <w:rsid w:val="00A70535"/>
    <w:rsid w:val="00A75B12"/>
    <w:rsid w:val="00A8318A"/>
    <w:rsid w:val="00A83ADF"/>
    <w:rsid w:val="00A86A61"/>
    <w:rsid w:val="00A9299D"/>
    <w:rsid w:val="00A963B2"/>
    <w:rsid w:val="00AA4DD2"/>
    <w:rsid w:val="00AB0DAB"/>
    <w:rsid w:val="00AB13A9"/>
    <w:rsid w:val="00AB5796"/>
    <w:rsid w:val="00AC1E3B"/>
    <w:rsid w:val="00AC2958"/>
    <w:rsid w:val="00AD2059"/>
    <w:rsid w:val="00AD41E4"/>
    <w:rsid w:val="00AD5ADD"/>
    <w:rsid w:val="00AD5B74"/>
    <w:rsid w:val="00AE23FF"/>
    <w:rsid w:val="00AE45FE"/>
    <w:rsid w:val="00AE5945"/>
    <w:rsid w:val="00AF573C"/>
    <w:rsid w:val="00B1447F"/>
    <w:rsid w:val="00B2218C"/>
    <w:rsid w:val="00B33AA9"/>
    <w:rsid w:val="00B3568C"/>
    <w:rsid w:val="00B41145"/>
    <w:rsid w:val="00B41EA7"/>
    <w:rsid w:val="00B44769"/>
    <w:rsid w:val="00B52E95"/>
    <w:rsid w:val="00B54A6D"/>
    <w:rsid w:val="00B57E8F"/>
    <w:rsid w:val="00B6257A"/>
    <w:rsid w:val="00B65C9F"/>
    <w:rsid w:val="00B71222"/>
    <w:rsid w:val="00B72DAF"/>
    <w:rsid w:val="00B72E01"/>
    <w:rsid w:val="00B73006"/>
    <w:rsid w:val="00B73620"/>
    <w:rsid w:val="00B826A3"/>
    <w:rsid w:val="00B86839"/>
    <w:rsid w:val="00B86D2F"/>
    <w:rsid w:val="00B92AA4"/>
    <w:rsid w:val="00B933BB"/>
    <w:rsid w:val="00B95D46"/>
    <w:rsid w:val="00BA3EB8"/>
    <w:rsid w:val="00BA7FF3"/>
    <w:rsid w:val="00BB015C"/>
    <w:rsid w:val="00BB11DC"/>
    <w:rsid w:val="00BD1CC6"/>
    <w:rsid w:val="00BE76C0"/>
    <w:rsid w:val="00BF0A02"/>
    <w:rsid w:val="00C00404"/>
    <w:rsid w:val="00C04648"/>
    <w:rsid w:val="00C04E33"/>
    <w:rsid w:val="00C050F1"/>
    <w:rsid w:val="00C113C1"/>
    <w:rsid w:val="00C35F7D"/>
    <w:rsid w:val="00C41806"/>
    <w:rsid w:val="00C45E59"/>
    <w:rsid w:val="00C46F34"/>
    <w:rsid w:val="00C54363"/>
    <w:rsid w:val="00C561CA"/>
    <w:rsid w:val="00C635B8"/>
    <w:rsid w:val="00C7637F"/>
    <w:rsid w:val="00C92CAA"/>
    <w:rsid w:val="00C94E19"/>
    <w:rsid w:val="00CB1A32"/>
    <w:rsid w:val="00CB5988"/>
    <w:rsid w:val="00D03562"/>
    <w:rsid w:val="00D17BA0"/>
    <w:rsid w:val="00D203BF"/>
    <w:rsid w:val="00D52114"/>
    <w:rsid w:val="00D60E5C"/>
    <w:rsid w:val="00D672AF"/>
    <w:rsid w:val="00D7083C"/>
    <w:rsid w:val="00D77AF0"/>
    <w:rsid w:val="00D80879"/>
    <w:rsid w:val="00D8790E"/>
    <w:rsid w:val="00D94C02"/>
    <w:rsid w:val="00D94FDE"/>
    <w:rsid w:val="00DB39E8"/>
    <w:rsid w:val="00DB51AF"/>
    <w:rsid w:val="00DC368B"/>
    <w:rsid w:val="00DC7887"/>
    <w:rsid w:val="00DD434E"/>
    <w:rsid w:val="00DE0BB7"/>
    <w:rsid w:val="00DE11AF"/>
    <w:rsid w:val="00DF1EFF"/>
    <w:rsid w:val="00E02592"/>
    <w:rsid w:val="00E04F5B"/>
    <w:rsid w:val="00E11E17"/>
    <w:rsid w:val="00E122BA"/>
    <w:rsid w:val="00E124FF"/>
    <w:rsid w:val="00E144A1"/>
    <w:rsid w:val="00E146C4"/>
    <w:rsid w:val="00E1703A"/>
    <w:rsid w:val="00E21686"/>
    <w:rsid w:val="00E309B6"/>
    <w:rsid w:val="00E30C92"/>
    <w:rsid w:val="00E53E46"/>
    <w:rsid w:val="00E54436"/>
    <w:rsid w:val="00E570CB"/>
    <w:rsid w:val="00E60097"/>
    <w:rsid w:val="00E62769"/>
    <w:rsid w:val="00E65423"/>
    <w:rsid w:val="00E7C19C"/>
    <w:rsid w:val="00E82538"/>
    <w:rsid w:val="00E87355"/>
    <w:rsid w:val="00E95C9F"/>
    <w:rsid w:val="00E96175"/>
    <w:rsid w:val="00E97BB8"/>
    <w:rsid w:val="00EA1454"/>
    <w:rsid w:val="00EA4D38"/>
    <w:rsid w:val="00EB0138"/>
    <w:rsid w:val="00EB51C7"/>
    <w:rsid w:val="00EC17F5"/>
    <w:rsid w:val="00ED3B86"/>
    <w:rsid w:val="00EE0C26"/>
    <w:rsid w:val="00EE312E"/>
    <w:rsid w:val="00EE65F7"/>
    <w:rsid w:val="00F00FCC"/>
    <w:rsid w:val="00F15DD1"/>
    <w:rsid w:val="00F334FB"/>
    <w:rsid w:val="00F3563E"/>
    <w:rsid w:val="00F36AFD"/>
    <w:rsid w:val="00F43A7B"/>
    <w:rsid w:val="00F634FD"/>
    <w:rsid w:val="00F64683"/>
    <w:rsid w:val="00F77C48"/>
    <w:rsid w:val="00F85002"/>
    <w:rsid w:val="00F93B06"/>
    <w:rsid w:val="00FA701E"/>
    <w:rsid w:val="00FB0AD2"/>
    <w:rsid w:val="00FB4FBA"/>
    <w:rsid w:val="00FC1165"/>
    <w:rsid w:val="00FC7040"/>
    <w:rsid w:val="00FE3666"/>
    <w:rsid w:val="00FE4FD0"/>
    <w:rsid w:val="0103299E"/>
    <w:rsid w:val="0126D474"/>
    <w:rsid w:val="01371961"/>
    <w:rsid w:val="0139F4D1"/>
    <w:rsid w:val="0141D209"/>
    <w:rsid w:val="016CEE3A"/>
    <w:rsid w:val="017C5196"/>
    <w:rsid w:val="01A1D268"/>
    <w:rsid w:val="01B7B238"/>
    <w:rsid w:val="01C619B8"/>
    <w:rsid w:val="01D9744E"/>
    <w:rsid w:val="0202C1DE"/>
    <w:rsid w:val="0205A1EE"/>
    <w:rsid w:val="024DFBF1"/>
    <w:rsid w:val="029E26B3"/>
    <w:rsid w:val="02A80F74"/>
    <w:rsid w:val="02DD05BF"/>
    <w:rsid w:val="02F316E3"/>
    <w:rsid w:val="0304DDE3"/>
    <w:rsid w:val="033ADA69"/>
    <w:rsid w:val="0356B714"/>
    <w:rsid w:val="039B0A40"/>
    <w:rsid w:val="03A2C3F3"/>
    <w:rsid w:val="03CF7C88"/>
    <w:rsid w:val="03E70C26"/>
    <w:rsid w:val="03FBED9B"/>
    <w:rsid w:val="03FC6CFC"/>
    <w:rsid w:val="04194B76"/>
    <w:rsid w:val="0435BBC4"/>
    <w:rsid w:val="0439F714"/>
    <w:rsid w:val="044F3721"/>
    <w:rsid w:val="04517BF8"/>
    <w:rsid w:val="04864316"/>
    <w:rsid w:val="04C8DC25"/>
    <w:rsid w:val="04D6AACA"/>
    <w:rsid w:val="04E98A4B"/>
    <w:rsid w:val="04F3ADA5"/>
    <w:rsid w:val="0527014C"/>
    <w:rsid w:val="053E9EEC"/>
    <w:rsid w:val="0540A4C7"/>
    <w:rsid w:val="054B8F7F"/>
    <w:rsid w:val="0551D0BA"/>
    <w:rsid w:val="05605E10"/>
    <w:rsid w:val="05610DCD"/>
    <w:rsid w:val="056B2C25"/>
    <w:rsid w:val="05901AA9"/>
    <w:rsid w:val="05AACA6B"/>
    <w:rsid w:val="05B52E5E"/>
    <w:rsid w:val="05F34D8B"/>
    <w:rsid w:val="060A81E4"/>
    <w:rsid w:val="06327893"/>
    <w:rsid w:val="06449E01"/>
    <w:rsid w:val="0666ED65"/>
    <w:rsid w:val="06714A83"/>
    <w:rsid w:val="06A42E17"/>
    <w:rsid w:val="06CE9985"/>
    <w:rsid w:val="06DD1C2F"/>
    <w:rsid w:val="06FF146A"/>
    <w:rsid w:val="0702B290"/>
    <w:rsid w:val="071B6FD9"/>
    <w:rsid w:val="077C49BC"/>
    <w:rsid w:val="0781F44B"/>
    <w:rsid w:val="07B9D0C1"/>
    <w:rsid w:val="07F92262"/>
    <w:rsid w:val="080236DF"/>
    <w:rsid w:val="081035A9"/>
    <w:rsid w:val="0828AC8C"/>
    <w:rsid w:val="08306033"/>
    <w:rsid w:val="084E88D6"/>
    <w:rsid w:val="086401E1"/>
    <w:rsid w:val="0873857F"/>
    <w:rsid w:val="0885BA95"/>
    <w:rsid w:val="089F34C0"/>
    <w:rsid w:val="08DC0962"/>
    <w:rsid w:val="08E2AB3C"/>
    <w:rsid w:val="08E3216A"/>
    <w:rsid w:val="08F466EF"/>
    <w:rsid w:val="09086769"/>
    <w:rsid w:val="0930CA0C"/>
    <w:rsid w:val="09637762"/>
    <w:rsid w:val="097E628C"/>
    <w:rsid w:val="09849EE0"/>
    <w:rsid w:val="09894AE9"/>
    <w:rsid w:val="099CB78D"/>
    <w:rsid w:val="09E69674"/>
    <w:rsid w:val="09EAD58B"/>
    <w:rsid w:val="09F8C430"/>
    <w:rsid w:val="09F96C90"/>
    <w:rsid w:val="09FD2C52"/>
    <w:rsid w:val="0A0091C4"/>
    <w:rsid w:val="0A120577"/>
    <w:rsid w:val="0A1F32B7"/>
    <w:rsid w:val="0A25FA10"/>
    <w:rsid w:val="0A31AD38"/>
    <w:rsid w:val="0A6AB57E"/>
    <w:rsid w:val="0A6FD2EA"/>
    <w:rsid w:val="0A7535E2"/>
    <w:rsid w:val="0A8C8264"/>
    <w:rsid w:val="0AC88EB3"/>
    <w:rsid w:val="0ACAB611"/>
    <w:rsid w:val="0AF9F182"/>
    <w:rsid w:val="0AFD85E8"/>
    <w:rsid w:val="0B473761"/>
    <w:rsid w:val="0B480153"/>
    <w:rsid w:val="0B4B1116"/>
    <w:rsid w:val="0B5A06C6"/>
    <w:rsid w:val="0B71F42C"/>
    <w:rsid w:val="0B731E47"/>
    <w:rsid w:val="0B9A85A8"/>
    <w:rsid w:val="0BAA720B"/>
    <w:rsid w:val="0BAB4F2F"/>
    <w:rsid w:val="0BC79781"/>
    <w:rsid w:val="0BDFF851"/>
    <w:rsid w:val="0BE80741"/>
    <w:rsid w:val="0C0D2E5C"/>
    <w:rsid w:val="0C1924F4"/>
    <w:rsid w:val="0C40CDA9"/>
    <w:rsid w:val="0C59CA1E"/>
    <w:rsid w:val="0C67CB34"/>
    <w:rsid w:val="0C6DBA3C"/>
    <w:rsid w:val="0C7F0C32"/>
    <w:rsid w:val="0C8CCBC8"/>
    <w:rsid w:val="0CB0966F"/>
    <w:rsid w:val="0CB8500B"/>
    <w:rsid w:val="0CBF0F71"/>
    <w:rsid w:val="0CC33DF8"/>
    <w:rsid w:val="0CC494D3"/>
    <w:rsid w:val="0CCAF3D8"/>
    <w:rsid w:val="0D308874"/>
    <w:rsid w:val="0D5D4A0E"/>
    <w:rsid w:val="0D6AD0D7"/>
    <w:rsid w:val="0D820431"/>
    <w:rsid w:val="0D89869A"/>
    <w:rsid w:val="0D8B3D1E"/>
    <w:rsid w:val="0D922AB4"/>
    <w:rsid w:val="0D9CA99E"/>
    <w:rsid w:val="0D9F2F81"/>
    <w:rsid w:val="0DA34DC1"/>
    <w:rsid w:val="0DDA122E"/>
    <w:rsid w:val="0DF21DEC"/>
    <w:rsid w:val="0E1A2935"/>
    <w:rsid w:val="0E1C0814"/>
    <w:rsid w:val="0E6A3C8A"/>
    <w:rsid w:val="0E8B7463"/>
    <w:rsid w:val="0E8C9B8D"/>
    <w:rsid w:val="0EAC6D01"/>
    <w:rsid w:val="0EBB0111"/>
    <w:rsid w:val="0EC02EB5"/>
    <w:rsid w:val="0EC8DF17"/>
    <w:rsid w:val="0ECF3C62"/>
    <w:rsid w:val="0EEA43FE"/>
    <w:rsid w:val="0EF10E6E"/>
    <w:rsid w:val="0F04AC9C"/>
    <w:rsid w:val="0F1914CB"/>
    <w:rsid w:val="0F406785"/>
    <w:rsid w:val="0F7C139B"/>
    <w:rsid w:val="0F7F00AB"/>
    <w:rsid w:val="0FBBF3F3"/>
    <w:rsid w:val="0FC08F07"/>
    <w:rsid w:val="0FE8AB02"/>
    <w:rsid w:val="0FF3D28C"/>
    <w:rsid w:val="10220F86"/>
    <w:rsid w:val="1055E170"/>
    <w:rsid w:val="10BACCDB"/>
    <w:rsid w:val="111AD10C"/>
    <w:rsid w:val="114BF647"/>
    <w:rsid w:val="11537819"/>
    <w:rsid w:val="11765316"/>
    <w:rsid w:val="1182A940"/>
    <w:rsid w:val="11A20009"/>
    <w:rsid w:val="11A7C972"/>
    <w:rsid w:val="11AEF9A6"/>
    <w:rsid w:val="11FA23D7"/>
    <w:rsid w:val="1206940C"/>
    <w:rsid w:val="121E70B4"/>
    <w:rsid w:val="123CFC54"/>
    <w:rsid w:val="125A5EB4"/>
    <w:rsid w:val="12721EBF"/>
    <w:rsid w:val="12947ECD"/>
    <w:rsid w:val="129CFD64"/>
    <w:rsid w:val="12CB7E26"/>
    <w:rsid w:val="12DAB3A4"/>
    <w:rsid w:val="12DF5A59"/>
    <w:rsid w:val="12F1314B"/>
    <w:rsid w:val="13152993"/>
    <w:rsid w:val="13166FB5"/>
    <w:rsid w:val="133E14EE"/>
    <w:rsid w:val="13427474"/>
    <w:rsid w:val="138F0483"/>
    <w:rsid w:val="13A08A2F"/>
    <w:rsid w:val="13F1FE0B"/>
    <w:rsid w:val="13F7A7E6"/>
    <w:rsid w:val="1404CD1C"/>
    <w:rsid w:val="14139C16"/>
    <w:rsid w:val="1428C0CE"/>
    <w:rsid w:val="1470425C"/>
    <w:rsid w:val="14998C36"/>
    <w:rsid w:val="14A977EF"/>
    <w:rsid w:val="14A9C469"/>
    <w:rsid w:val="14BBF06B"/>
    <w:rsid w:val="151D2BEE"/>
    <w:rsid w:val="152F2660"/>
    <w:rsid w:val="15333977"/>
    <w:rsid w:val="153B9A59"/>
    <w:rsid w:val="154385D0"/>
    <w:rsid w:val="15537C7B"/>
    <w:rsid w:val="15920316"/>
    <w:rsid w:val="15AE75B9"/>
    <w:rsid w:val="15B10BF1"/>
    <w:rsid w:val="15D32D27"/>
    <w:rsid w:val="160CFE0C"/>
    <w:rsid w:val="1616FB1B"/>
    <w:rsid w:val="16209A2A"/>
    <w:rsid w:val="1628FE4D"/>
    <w:rsid w:val="16454850"/>
    <w:rsid w:val="1667A4A8"/>
    <w:rsid w:val="166E4A49"/>
    <w:rsid w:val="166FF085"/>
    <w:rsid w:val="16969682"/>
    <w:rsid w:val="16CCA160"/>
    <w:rsid w:val="16CE87D8"/>
    <w:rsid w:val="16D37782"/>
    <w:rsid w:val="16D76ABA"/>
    <w:rsid w:val="170614B6"/>
    <w:rsid w:val="170FBFE0"/>
    <w:rsid w:val="1717A6E4"/>
    <w:rsid w:val="1725356C"/>
    <w:rsid w:val="173EA84F"/>
    <w:rsid w:val="176601EB"/>
    <w:rsid w:val="1780D4A0"/>
    <w:rsid w:val="17A5897E"/>
    <w:rsid w:val="17B28F36"/>
    <w:rsid w:val="17B3697E"/>
    <w:rsid w:val="17D4AB68"/>
    <w:rsid w:val="17E118B1"/>
    <w:rsid w:val="17F11E03"/>
    <w:rsid w:val="181CA96A"/>
    <w:rsid w:val="182D7E64"/>
    <w:rsid w:val="18742885"/>
    <w:rsid w:val="18C80DB0"/>
    <w:rsid w:val="18CDCB5C"/>
    <w:rsid w:val="18E749CB"/>
    <w:rsid w:val="18F5DE15"/>
    <w:rsid w:val="18FD4187"/>
    <w:rsid w:val="190A5FFA"/>
    <w:rsid w:val="1940C05B"/>
    <w:rsid w:val="1998D4DD"/>
    <w:rsid w:val="19A398BE"/>
    <w:rsid w:val="19A4C6F0"/>
    <w:rsid w:val="19D66D61"/>
    <w:rsid w:val="19D7E4AE"/>
    <w:rsid w:val="19DB6B09"/>
    <w:rsid w:val="1A0B697C"/>
    <w:rsid w:val="1A12DFBA"/>
    <w:rsid w:val="1A332D24"/>
    <w:rsid w:val="1A3CEBD0"/>
    <w:rsid w:val="1A51AB22"/>
    <w:rsid w:val="1AB2E4FA"/>
    <w:rsid w:val="1B34F34B"/>
    <w:rsid w:val="1B35ED04"/>
    <w:rsid w:val="1B4745E4"/>
    <w:rsid w:val="1B5DB4C2"/>
    <w:rsid w:val="1B620843"/>
    <w:rsid w:val="1B73B50F"/>
    <w:rsid w:val="1BAE4505"/>
    <w:rsid w:val="1C102970"/>
    <w:rsid w:val="1C2D3DBA"/>
    <w:rsid w:val="1C7CE098"/>
    <w:rsid w:val="1C8F1019"/>
    <w:rsid w:val="1C91C848"/>
    <w:rsid w:val="1C954CA7"/>
    <w:rsid w:val="1CE90528"/>
    <w:rsid w:val="1CEBF78A"/>
    <w:rsid w:val="1CEFEE23"/>
    <w:rsid w:val="1CF799D8"/>
    <w:rsid w:val="1D327383"/>
    <w:rsid w:val="1D3B1B9A"/>
    <w:rsid w:val="1D5A013C"/>
    <w:rsid w:val="1D5E89A1"/>
    <w:rsid w:val="1D7A9099"/>
    <w:rsid w:val="1D884F07"/>
    <w:rsid w:val="1DC65FA4"/>
    <w:rsid w:val="1DD5436F"/>
    <w:rsid w:val="1DE6D3A4"/>
    <w:rsid w:val="1DF38BBE"/>
    <w:rsid w:val="1DFD220A"/>
    <w:rsid w:val="1E0FE2A6"/>
    <w:rsid w:val="1E1724A2"/>
    <w:rsid w:val="1E1E5469"/>
    <w:rsid w:val="1E2AF275"/>
    <w:rsid w:val="1E2F742C"/>
    <w:rsid w:val="1E39D6B0"/>
    <w:rsid w:val="1E551F92"/>
    <w:rsid w:val="1E5B8F37"/>
    <w:rsid w:val="1E6D6F42"/>
    <w:rsid w:val="1E7469F5"/>
    <w:rsid w:val="1E9E99C0"/>
    <w:rsid w:val="1EB59B0D"/>
    <w:rsid w:val="1EBCE049"/>
    <w:rsid w:val="1EC1BB40"/>
    <w:rsid w:val="1EC8036F"/>
    <w:rsid w:val="1EE22353"/>
    <w:rsid w:val="1EE7AD72"/>
    <w:rsid w:val="1F155FB9"/>
    <w:rsid w:val="1F1CA07A"/>
    <w:rsid w:val="1F6E5215"/>
    <w:rsid w:val="1F872039"/>
    <w:rsid w:val="1FB53439"/>
    <w:rsid w:val="1FD634FA"/>
    <w:rsid w:val="201B351C"/>
    <w:rsid w:val="2020A5EA"/>
    <w:rsid w:val="20323F83"/>
    <w:rsid w:val="20375E59"/>
    <w:rsid w:val="203B7050"/>
    <w:rsid w:val="203E2F40"/>
    <w:rsid w:val="205732F9"/>
    <w:rsid w:val="2067F3A6"/>
    <w:rsid w:val="207D42FE"/>
    <w:rsid w:val="2083B434"/>
    <w:rsid w:val="20D7B643"/>
    <w:rsid w:val="20EA25E3"/>
    <w:rsid w:val="211E9C97"/>
    <w:rsid w:val="213BDEB0"/>
    <w:rsid w:val="215B914E"/>
    <w:rsid w:val="21610325"/>
    <w:rsid w:val="216B5784"/>
    <w:rsid w:val="217138F0"/>
    <w:rsid w:val="2173A70E"/>
    <w:rsid w:val="21811993"/>
    <w:rsid w:val="21C1224E"/>
    <w:rsid w:val="22006177"/>
    <w:rsid w:val="2221A73D"/>
    <w:rsid w:val="2237BAAE"/>
    <w:rsid w:val="2269AFD0"/>
    <w:rsid w:val="226F916E"/>
    <w:rsid w:val="227F5885"/>
    <w:rsid w:val="22A0BFA5"/>
    <w:rsid w:val="22A284AD"/>
    <w:rsid w:val="22B1B02F"/>
    <w:rsid w:val="22E05B5B"/>
    <w:rsid w:val="22E20BC9"/>
    <w:rsid w:val="22EE2C31"/>
    <w:rsid w:val="22F3C390"/>
    <w:rsid w:val="23005946"/>
    <w:rsid w:val="23207D72"/>
    <w:rsid w:val="232B18A6"/>
    <w:rsid w:val="233D4AC7"/>
    <w:rsid w:val="234914D7"/>
    <w:rsid w:val="234AEFE4"/>
    <w:rsid w:val="235846AC"/>
    <w:rsid w:val="23A19321"/>
    <w:rsid w:val="23A2BEB2"/>
    <w:rsid w:val="23C0882A"/>
    <w:rsid w:val="24169D52"/>
    <w:rsid w:val="2420EB8F"/>
    <w:rsid w:val="2435D61C"/>
    <w:rsid w:val="2438BDEB"/>
    <w:rsid w:val="244DAB01"/>
    <w:rsid w:val="24580864"/>
    <w:rsid w:val="245A6F5B"/>
    <w:rsid w:val="2477D2B6"/>
    <w:rsid w:val="24870419"/>
    <w:rsid w:val="249D6E68"/>
    <w:rsid w:val="24C6C36F"/>
    <w:rsid w:val="251AFF2C"/>
    <w:rsid w:val="2549F8D6"/>
    <w:rsid w:val="255038C4"/>
    <w:rsid w:val="25509AC6"/>
    <w:rsid w:val="257DC00C"/>
    <w:rsid w:val="257F4557"/>
    <w:rsid w:val="258857DE"/>
    <w:rsid w:val="259628B4"/>
    <w:rsid w:val="2596738C"/>
    <w:rsid w:val="2596E869"/>
    <w:rsid w:val="25A1F77F"/>
    <w:rsid w:val="25C1BAD9"/>
    <w:rsid w:val="25C46497"/>
    <w:rsid w:val="26078D73"/>
    <w:rsid w:val="260BBFCD"/>
    <w:rsid w:val="26234658"/>
    <w:rsid w:val="265E17A8"/>
    <w:rsid w:val="268A33D8"/>
    <w:rsid w:val="26921A74"/>
    <w:rsid w:val="2697463A"/>
    <w:rsid w:val="26BF5FD3"/>
    <w:rsid w:val="26CD64B5"/>
    <w:rsid w:val="26D86E4F"/>
    <w:rsid w:val="26F57C0A"/>
    <w:rsid w:val="270D55A2"/>
    <w:rsid w:val="273E00E6"/>
    <w:rsid w:val="277C26EC"/>
    <w:rsid w:val="277CD35B"/>
    <w:rsid w:val="27EAFEB1"/>
    <w:rsid w:val="28171139"/>
    <w:rsid w:val="2871B2D4"/>
    <w:rsid w:val="289C441A"/>
    <w:rsid w:val="28C2D69D"/>
    <w:rsid w:val="28CBC241"/>
    <w:rsid w:val="290007FC"/>
    <w:rsid w:val="290F29EC"/>
    <w:rsid w:val="290F78ED"/>
    <w:rsid w:val="291D0649"/>
    <w:rsid w:val="295B9899"/>
    <w:rsid w:val="295EFC10"/>
    <w:rsid w:val="2988AA2B"/>
    <w:rsid w:val="29924AD1"/>
    <w:rsid w:val="29BBDF73"/>
    <w:rsid w:val="29DF9C50"/>
    <w:rsid w:val="2A03DFB7"/>
    <w:rsid w:val="2A398447"/>
    <w:rsid w:val="2A401E0B"/>
    <w:rsid w:val="2A575CF3"/>
    <w:rsid w:val="2A5BE81A"/>
    <w:rsid w:val="2A5DF37F"/>
    <w:rsid w:val="2A5E7E2C"/>
    <w:rsid w:val="2A945A61"/>
    <w:rsid w:val="2AA5F1B3"/>
    <w:rsid w:val="2AA65197"/>
    <w:rsid w:val="2AA803A8"/>
    <w:rsid w:val="2ABA733D"/>
    <w:rsid w:val="2AC451EF"/>
    <w:rsid w:val="2ACE72FA"/>
    <w:rsid w:val="2AD6DF55"/>
    <w:rsid w:val="2B19DFA3"/>
    <w:rsid w:val="2B1CFE0C"/>
    <w:rsid w:val="2B4B8DE2"/>
    <w:rsid w:val="2B9D7392"/>
    <w:rsid w:val="2BCB3B5D"/>
    <w:rsid w:val="2BF58EBA"/>
    <w:rsid w:val="2C22A030"/>
    <w:rsid w:val="2C261565"/>
    <w:rsid w:val="2CAA7253"/>
    <w:rsid w:val="2CB35DF7"/>
    <w:rsid w:val="2CB6A6C0"/>
    <w:rsid w:val="2CD5400A"/>
    <w:rsid w:val="2CDA590C"/>
    <w:rsid w:val="2D0059BE"/>
    <w:rsid w:val="2D1C5B22"/>
    <w:rsid w:val="2D28D14A"/>
    <w:rsid w:val="2D29FB65"/>
    <w:rsid w:val="2D37337E"/>
    <w:rsid w:val="2D47C7D6"/>
    <w:rsid w:val="2D484E0F"/>
    <w:rsid w:val="2D4E4213"/>
    <w:rsid w:val="2D4E78BE"/>
    <w:rsid w:val="2D64BD8E"/>
    <w:rsid w:val="2D77BECD"/>
    <w:rsid w:val="2D92542A"/>
    <w:rsid w:val="2DA1FA4E"/>
    <w:rsid w:val="2DB0DF59"/>
    <w:rsid w:val="2DC106C2"/>
    <w:rsid w:val="2DC43E78"/>
    <w:rsid w:val="2DCBFB23"/>
    <w:rsid w:val="2DE22C78"/>
    <w:rsid w:val="2DE31792"/>
    <w:rsid w:val="2E18F9F0"/>
    <w:rsid w:val="2E367F1A"/>
    <w:rsid w:val="2E52EAA3"/>
    <w:rsid w:val="2E8B356D"/>
    <w:rsid w:val="2E933A45"/>
    <w:rsid w:val="2EE35514"/>
    <w:rsid w:val="2EEB85E3"/>
    <w:rsid w:val="2EF984FA"/>
    <w:rsid w:val="2F06E9F1"/>
    <w:rsid w:val="2F16E7A8"/>
    <w:rsid w:val="2F254724"/>
    <w:rsid w:val="2F444B56"/>
    <w:rsid w:val="2F46EFE8"/>
    <w:rsid w:val="2F496DDF"/>
    <w:rsid w:val="2F55BD5E"/>
    <w:rsid w:val="2F63CEE8"/>
    <w:rsid w:val="2F75C6BA"/>
    <w:rsid w:val="2F770ADA"/>
    <w:rsid w:val="2F8ABAB1"/>
    <w:rsid w:val="2F96538F"/>
    <w:rsid w:val="2FADA39B"/>
    <w:rsid w:val="303AC17D"/>
    <w:rsid w:val="308B2D45"/>
    <w:rsid w:val="3097E7AE"/>
    <w:rsid w:val="30A348FA"/>
    <w:rsid w:val="30F3D89A"/>
    <w:rsid w:val="30FCC87D"/>
    <w:rsid w:val="311466A1"/>
    <w:rsid w:val="31203CD5"/>
    <w:rsid w:val="31473B58"/>
    <w:rsid w:val="3153D1BD"/>
    <w:rsid w:val="3186ED82"/>
    <w:rsid w:val="319473F3"/>
    <w:rsid w:val="31D67BC7"/>
    <w:rsid w:val="31E769F8"/>
    <w:rsid w:val="320E95C6"/>
    <w:rsid w:val="321DBCD3"/>
    <w:rsid w:val="322FCDCF"/>
    <w:rsid w:val="3241A90B"/>
    <w:rsid w:val="32810B03"/>
    <w:rsid w:val="328FE0B1"/>
    <w:rsid w:val="32B1E86F"/>
    <w:rsid w:val="32C25520"/>
    <w:rsid w:val="32CC8FD6"/>
    <w:rsid w:val="32E803B9"/>
    <w:rsid w:val="32F5B06E"/>
    <w:rsid w:val="3319B3D7"/>
    <w:rsid w:val="331E6306"/>
    <w:rsid w:val="33471567"/>
    <w:rsid w:val="3366F022"/>
    <w:rsid w:val="33721956"/>
    <w:rsid w:val="337EEA71"/>
    <w:rsid w:val="33821A7B"/>
    <w:rsid w:val="338ACB03"/>
    <w:rsid w:val="33CE4114"/>
    <w:rsid w:val="33E78657"/>
    <w:rsid w:val="33F89BA7"/>
    <w:rsid w:val="33FE2DD1"/>
    <w:rsid w:val="340FFF39"/>
    <w:rsid w:val="34100607"/>
    <w:rsid w:val="34113BD2"/>
    <w:rsid w:val="341489B8"/>
    <w:rsid w:val="341AF348"/>
    <w:rsid w:val="343F4959"/>
    <w:rsid w:val="34622D69"/>
    <w:rsid w:val="3498CBD0"/>
    <w:rsid w:val="34B58438"/>
    <w:rsid w:val="34B80F32"/>
    <w:rsid w:val="34CC4E6E"/>
    <w:rsid w:val="34DDDE5A"/>
    <w:rsid w:val="34EE1725"/>
    <w:rsid w:val="34F1FA73"/>
    <w:rsid w:val="34FBC6A4"/>
    <w:rsid w:val="35516D73"/>
    <w:rsid w:val="359A6F15"/>
    <w:rsid w:val="35AE22B5"/>
    <w:rsid w:val="35B05A19"/>
    <w:rsid w:val="35E48228"/>
    <w:rsid w:val="36096852"/>
    <w:rsid w:val="3616B860"/>
    <w:rsid w:val="36214009"/>
    <w:rsid w:val="362D5130"/>
    <w:rsid w:val="3649E38E"/>
    <w:rsid w:val="365615C0"/>
    <w:rsid w:val="36676617"/>
    <w:rsid w:val="36687F87"/>
    <w:rsid w:val="3684A6E5"/>
    <w:rsid w:val="36891A73"/>
    <w:rsid w:val="3698E1A0"/>
    <w:rsid w:val="36B0B5FD"/>
    <w:rsid w:val="36C9F887"/>
    <w:rsid w:val="36ED45FE"/>
    <w:rsid w:val="36F50C70"/>
    <w:rsid w:val="37165EAA"/>
    <w:rsid w:val="37243734"/>
    <w:rsid w:val="37635EE1"/>
    <w:rsid w:val="37674BC6"/>
    <w:rsid w:val="3770C3B5"/>
    <w:rsid w:val="3772DA26"/>
    <w:rsid w:val="377F6703"/>
    <w:rsid w:val="3784FC95"/>
    <w:rsid w:val="37CD67FF"/>
    <w:rsid w:val="37F944F8"/>
    <w:rsid w:val="38075173"/>
    <w:rsid w:val="381ED885"/>
    <w:rsid w:val="381FE037"/>
    <w:rsid w:val="383028A4"/>
    <w:rsid w:val="38320E8B"/>
    <w:rsid w:val="38839F00"/>
    <w:rsid w:val="3896C6CB"/>
    <w:rsid w:val="38B29A19"/>
    <w:rsid w:val="38C73AD4"/>
    <w:rsid w:val="38FB53BE"/>
    <w:rsid w:val="393CC36F"/>
    <w:rsid w:val="39408B73"/>
    <w:rsid w:val="396EF46F"/>
    <w:rsid w:val="39A855D0"/>
    <w:rsid w:val="39D86FE8"/>
    <w:rsid w:val="39F711DD"/>
    <w:rsid w:val="3A27ADBD"/>
    <w:rsid w:val="3A7DFDA8"/>
    <w:rsid w:val="3A8484F6"/>
    <w:rsid w:val="3A8C63CB"/>
    <w:rsid w:val="3AC13D89"/>
    <w:rsid w:val="3ADD6DB2"/>
    <w:rsid w:val="3AED34D0"/>
    <w:rsid w:val="3B025670"/>
    <w:rsid w:val="3B159FC6"/>
    <w:rsid w:val="3B32ADF1"/>
    <w:rsid w:val="3B4A3274"/>
    <w:rsid w:val="3B5836AE"/>
    <w:rsid w:val="3B76A1D4"/>
    <w:rsid w:val="3B9F0D1D"/>
    <w:rsid w:val="3BA32F78"/>
    <w:rsid w:val="3BA5925D"/>
    <w:rsid w:val="3BAE9F72"/>
    <w:rsid w:val="3BB41FDD"/>
    <w:rsid w:val="3BC37A0A"/>
    <w:rsid w:val="3BD8FA20"/>
    <w:rsid w:val="3C12825A"/>
    <w:rsid w:val="3C44530B"/>
    <w:rsid w:val="3C8B6AAF"/>
    <w:rsid w:val="3C9FBD87"/>
    <w:rsid w:val="3CD0DF6D"/>
    <w:rsid w:val="3CDACB93"/>
    <w:rsid w:val="3D0F5429"/>
    <w:rsid w:val="3D1842C2"/>
    <w:rsid w:val="3D7EE38A"/>
    <w:rsid w:val="3DA1E172"/>
    <w:rsid w:val="3DB154E8"/>
    <w:rsid w:val="3DB56E26"/>
    <w:rsid w:val="3DB9DD02"/>
    <w:rsid w:val="3DC3A5FE"/>
    <w:rsid w:val="3DCC21AB"/>
    <w:rsid w:val="3DE7A764"/>
    <w:rsid w:val="3DF94BC9"/>
    <w:rsid w:val="3DFB6F1F"/>
    <w:rsid w:val="3E0DFE92"/>
    <w:rsid w:val="3E8CB258"/>
    <w:rsid w:val="3EB1C86D"/>
    <w:rsid w:val="3ED8C026"/>
    <w:rsid w:val="3F21708F"/>
    <w:rsid w:val="3F24DDBD"/>
    <w:rsid w:val="3F3FECB8"/>
    <w:rsid w:val="3F5B89AA"/>
    <w:rsid w:val="3F688729"/>
    <w:rsid w:val="3F70BBCE"/>
    <w:rsid w:val="3F721658"/>
    <w:rsid w:val="3FCBEC2C"/>
    <w:rsid w:val="3FDC3E41"/>
    <w:rsid w:val="3FDCFC77"/>
    <w:rsid w:val="3FE83B6C"/>
    <w:rsid w:val="4003E96D"/>
    <w:rsid w:val="401A1FBC"/>
    <w:rsid w:val="4022E98E"/>
    <w:rsid w:val="40695E29"/>
    <w:rsid w:val="406FD099"/>
    <w:rsid w:val="408EE05D"/>
    <w:rsid w:val="40ACFD42"/>
    <w:rsid w:val="40CA0FD8"/>
    <w:rsid w:val="40EB1B5A"/>
    <w:rsid w:val="4106931A"/>
    <w:rsid w:val="41214E09"/>
    <w:rsid w:val="4132F407"/>
    <w:rsid w:val="413A921C"/>
    <w:rsid w:val="41522151"/>
    <w:rsid w:val="41AD9A20"/>
    <w:rsid w:val="41B61999"/>
    <w:rsid w:val="41CF7DDE"/>
    <w:rsid w:val="41D1A059"/>
    <w:rsid w:val="41D40FFA"/>
    <w:rsid w:val="41E99CD2"/>
    <w:rsid w:val="421BB3E1"/>
    <w:rsid w:val="4222B906"/>
    <w:rsid w:val="4279DF87"/>
    <w:rsid w:val="42996F8D"/>
    <w:rsid w:val="429EBBAB"/>
    <w:rsid w:val="4313F21D"/>
    <w:rsid w:val="43203260"/>
    <w:rsid w:val="434020F1"/>
    <w:rsid w:val="434AAA3A"/>
    <w:rsid w:val="43B12318"/>
    <w:rsid w:val="43B78442"/>
    <w:rsid w:val="43C3EE88"/>
    <w:rsid w:val="43E9525B"/>
    <w:rsid w:val="43F96575"/>
    <w:rsid w:val="440A7237"/>
    <w:rsid w:val="44125DCF"/>
    <w:rsid w:val="443F8B25"/>
    <w:rsid w:val="44451384"/>
    <w:rsid w:val="4464E8AC"/>
    <w:rsid w:val="44959B01"/>
    <w:rsid w:val="44CF0AAB"/>
    <w:rsid w:val="44F011A4"/>
    <w:rsid w:val="450B4498"/>
    <w:rsid w:val="45137DC6"/>
    <w:rsid w:val="4531D4F6"/>
    <w:rsid w:val="456B95B8"/>
    <w:rsid w:val="4573C6DF"/>
    <w:rsid w:val="4582A1B6"/>
    <w:rsid w:val="459A5556"/>
    <w:rsid w:val="459CA0DF"/>
    <w:rsid w:val="45D8FDD5"/>
    <w:rsid w:val="45EE928B"/>
    <w:rsid w:val="45F4A58B"/>
    <w:rsid w:val="45F76D62"/>
    <w:rsid w:val="463190F9"/>
    <w:rsid w:val="46351438"/>
    <w:rsid w:val="46475A54"/>
    <w:rsid w:val="465AFA73"/>
    <w:rsid w:val="4667363E"/>
    <w:rsid w:val="466DB07B"/>
    <w:rsid w:val="466F654A"/>
    <w:rsid w:val="46AE028D"/>
    <w:rsid w:val="46B09086"/>
    <w:rsid w:val="46C575D8"/>
    <w:rsid w:val="46D54564"/>
    <w:rsid w:val="46DDFB9F"/>
    <w:rsid w:val="46E4DC3C"/>
    <w:rsid w:val="471B8076"/>
    <w:rsid w:val="472F8929"/>
    <w:rsid w:val="474AFE9D"/>
    <w:rsid w:val="4774CE36"/>
    <w:rsid w:val="47A74993"/>
    <w:rsid w:val="47B9D4D2"/>
    <w:rsid w:val="47D1A3D4"/>
    <w:rsid w:val="4808CF91"/>
    <w:rsid w:val="4834B194"/>
    <w:rsid w:val="48399AF4"/>
    <w:rsid w:val="4862A3C2"/>
    <w:rsid w:val="4873BB0D"/>
    <w:rsid w:val="487495BA"/>
    <w:rsid w:val="48932F5E"/>
    <w:rsid w:val="489C6B64"/>
    <w:rsid w:val="48B84B0B"/>
    <w:rsid w:val="48DD2FDB"/>
    <w:rsid w:val="48E6ED66"/>
    <w:rsid w:val="48F5EEBC"/>
    <w:rsid w:val="49061026"/>
    <w:rsid w:val="49196009"/>
    <w:rsid w:val="4938AB7D"/>
    <w:rsid w:val="49491C2F"/>
    <w:rsid w:val="495F907A"/>
    <w:rsid w:val="4971B027"/>
    <w:rsid w:val="4976CAD2"/>
    <w:rsid w:val="49830E60"/>
    <w:rsid w:val="49ABC7D2"/>
    <w:rsid w:val="49BC15C8"/>
    <w:rsid w:val="49C0D248"/>
    <w:rsid w:val="4A02C6D9"/>
    <w:rsid w:val="4A0BA852"/>
    <w:rsid w:val="4A0D27B2"/>
    <w:rsid w:val="4A11E853"/>
    <w:rsid w:val="4A2B1BCE"/>
    <w:rsid w:val="4A58BB92"/>
    <w:rsid w:val="4A5DE36F"/>
    <w:rsid w:val="4A69498F"/>
    <w:rsid w:val="4A71EB20"/>
    <w:rsid w:val="4AA29FFB"/>
    <w:rsid w:val="4ABB641B"/>
    <w:rsid w:val="4AC92E48"/>
    <w:rsid w:val="4B100D3F"/>
    <w:rsid w:val="4B1275B7"/>
    <w:rsid w:val="4B1C1DFE"/>
    <w:rsid w:val="4B372786"/>
    <w:rsid w:val="4B5D8711"/>
    <w:rsid w:val="4B97E50E"/>
    <w:rsid w:val="4BABE980"/>
    <w:rsid w:val="4BB3B2E3"/>
    <w:rsid w:val="4C0519F0"/>
    <w:rsid w:val="4C0C3D2D"/>
    <w:rsid w:val="4C24D10A"/>
    <w:rsid w:val="4CBFFEDA"/>
    <w:rsid w:val="4CC4F6C4"/>
    <w:rsid w:val="4D1DE48F"/>
    <w:rsid w:val="4D2F1A74"/>
    <w:rsid w:val="4D50A6E6"/>
    <w:rsid w:val="4D51A871"/>
    <w:rsid w:val="4D5995AA"/>
    <w:rsid w:val="4D9207BC"/>
    <w:rsid w:val="4D9EF4DA"/>
    <w:rsid w:val="4DB453A3"/>
    <w:rsid w:val="4DBA4021"/>
    <w:rsid w:val="4DC00290"/>
    <w:rsid w:val="4DFACBA6"/>
    <w:rsid w:val="4E0571C9"/>
    <w:rsid w:val="4E402F95"/>
    <w:rsid w:val="4E616E44"/>
    <w:rsid w:val="4E9E82D2"/>
    <w:rsid w:val="4EAFF815"/>
    <w:rsid w:val="4EDED22A"/>
    <w:rsid w:val="4F4ABE25"/>
    <w:rsid w:val="4F89A2D2"/>
    <w:rsid w:val="4F8ECD1E"/>
    <w:rsid w:val="4FA01C05"/>
    <w:rsid w:val="4FC41CF5"/>
    <w:rsid w:val="500148FB"/>
    <w:rsid w:val="50161BDF"/>
    <w:rsid w:val="502354F2"/>
    <w:rsid w:val="50320523"/>
    <w:rsid w:val="503F9FDF"/>
    <w:rsid w:val="5053787A"/>
    <w:rsid w:val="5060D6D7"/>
    <w:rsid w:val="50A1263D"/>
    <w:rsid w:val="50BEC020"/>
    <w:rsid w:val="50C501C9"/>
    <w:rsid w:val="50C6C321"/>
    <w:rsid w:val="5103B808"/>
    <w:rsid w:val="51192553"/>
    <w:rsid w:val="51386FCC"/>
    <w:rsid w:val="513B05B7"/>
    <w:rsid w:val="51446D72"/>
    <w:rsid w:val="5157B32E"/>
    <w:rsid w:val="5174F7E8"/>
    <w:rsid w:val="51DF478C"/>
    <w:rsid w:val="51E3CB20"/>
    <w:rsid w:val="51F67409"/>
    <w:rsid w:val="521ECD96"/>
    <w:rsid w:val="527722A1"/>
    <w:rsid w:val="52A8CEA2"/>
    <w:rsid w:val="52ACEE71"/>
    <w:rsid w:val="52B60A32"/>
    <w:rsid w:val="52C66DE0"/>
    <w:rsid w:val="52E9FC3A"/>
    <w:rsid w:val="530CC248"/>
    <w:rsid w:val="536B37EA"/>
    <w:rsid w:val="53A81D28"/>
    <w:rsid w:val="53C72527"/>
    <w:rsid w:val="53E10D14"/>
    <w:rsid w:val="53E38C3C"/>
    <w:rsid w:val="540A1D94"/>
    <w:rsid w:val="54133CB5"/>
    <w:rsid w:val="542A72EC"/>
    <w:rsid w:val="54465B13"/>
    <w:rsid w:val="5448BED2"/>
    <w:rsid w:val="547B404C"/>
    <w:rsid w:val="54909782"/>
    <w:rsid w:val="54CFA9C4"/>
    <w:rsid w:val="54E6FD2D"/>
    <w:rsid w:val="54EB40FA"/>
    <w:rsid w:val="54F28AE0"/>
    <w:rsid w:val="54FE7B24"/>
    <w:rsid w:val="550A78A6"/>
    <w:rsid w:val="55191A1B"/>
    <w:rsid w:val="551B6BE2"/>
    <w:rsid w:val="551CC986"/>
    <w:rsid w:val="5523073C"/>
    <w:rsid w:val="55240A93"/>
    <w:rsid w:val="552AAA17"/>
    <w:rsid w:val="55391F68"/>
    <w:rsid w:val="55BE7154"/>
    <w:rsid w:val="56305655"/>
    <w:rsid w:val="563DCAE3"/>
    <w:rsid w:val="564FD95A"/>
    <w:rsid w:val="566D20D8"/>
    <w:rsid w:val="566D5281"/>
    <w:rsid w:val="567CB243"/>
    <w:rsid w:val="56A227A1"/>
    <w:rsid w:val="56A2B386"/>
    <w:rsid w:val="56B4EA7C"/>
    <w:rsid w:val="56EBB797"/>
    <w:rsid w:val="5730292D"/>
    <w:rsid w:val="573E0F1B"/>
    <w:rsid w:val="574873F3"/>
    <w:rsid w:val="5753F915"/>
    <w:rsid w:val="57688013"/>
    <w:rsid w:val="579BB28B"/>
    <w:rsid w:val="57C28C9B"/>
    <w:rsid w:val="57C3C152"/>
    <w:rsid w:val="57D38AEF"/>
    <w:rsid w:val="57EE871A"/>
    <w:rsid w:val="580F44A5"/>
    <w:rsid w:val="581619EC"/>
    <w:rsid w:val="582556A7"/>
    <w:rsid w:val="584B50FF"/>
    <w:rsid w:val="58512F9C"/>
    <w:rsid w:val="585B46A4"/>
    <w:rsid w:val="5862EB2E"/>
    <w:rsid w:val="586FF5D3"/>
    <w:rsid w:val="5877C412"/>
    <w:rsid w:val="587B5B6C"/>
    <w:rsid w:val="587DB012"/>
    <w:rsid w:val="58878098"/>
    <w:rsid w:val="594802E7"/>
    <w:rsid w:val="5953B9AB"/>
    <w:rsid w:val="596A14DF"/>
    <w:rsid w:val="59B10EDB"/>
    <w:rsid w:val="59D5B5A3"/>
    <w:rsid w:val="59EC2991"/>
    <w:rsid w:val="59F6CA8B"/>
    <w:rsid w:val="5A094307"/>
    <w:rsid w:val="5A3997ED"/>
    <w:rsid w:val="5A83D83B"/>
    <w:rsid w:val="5A907B00"/>
    <w:rsid w:val="5A97EDFF"/>
    <w:rsid w:val="5AD17A4A"/>
    <w:rsid w:val="5AF9FE7E"/>
    <w:rsid w:val="5AFCFBA5"/>
    <w:rsid w:val="5B53C441"/>
    <w:rsid w:val="5B727BF3"/>
    <w:rsid w:val="5B9DD391"/>
    <w:rsid w:val="5B9E34F5"/>
    <w:rsid w:val="5BB9ECA8"/>
    <w:rsid w:val="5BD14407"/>
    <w:rsid w:val="5BEFE2EF"/>
    <w:rsid w:val="5BF3DEEC"/>
    <w:rsid w:val="5C7088FC"/>
    <w:rsid w:val="5C77C93B"/>
    <w:rsid w:val="5C7BD016"/>
    <w:rsid w:val="5C93D60E"/>
    <w:rsid w:val="5CA0B93C"/>
    <w:rsid w:val="5CB5FD68"/>
    <w:rsid w:val="5CC3BDC6"/>
    <w:rsid w:val="5CD800A2"/>
    <w:rsid w:val="5D028349"/>
    <w:rsid w:val="5D11C7DA"/>
    <w:rsid w:val="5DAE4FEA"/>
    <w:rsid w:val="5DB0250B"/>
    <w:rsid w:val="5DF6E518"/>
    <w:rsid w:val="5E349C67"/>
    <w:rsid w:val="5E8936A1"/>
    <w:rsid w:val="5E9742EF"/>
    <w:rsid w:val="5EA9FE75"/>
    <w:rsid w:val="5F154B6A"/>
    <w:rsid w:val="5F31A6AE"/>
    <w:rsid w:val="5F3C56A1"/>
    <w:rsid w:val="5F4732C5"/>
    <w:rsid w:val="5F5DC05F"/>
    <w:rsid w:val="5F6CF44A"/>
    <w:rsid w:val="5F82FEC9"/>
    <w:rsid w:val="5F8CAF1E"/>
    <w:rsid w:val="5FB7446B"/>
    <w:rsid w:val="5FBA6D19"/>
    <w:rsid w:val="5FD043AA"/>
    <w:rsid w:val="5FF2F7BF"/>
    <w:rsid w:val="5FF9B48E"/>
    <w:rsid w:val="60091711"/>
    <w:rsid w:val="6019237D"/>
    <w:rsid w:val="60240BAC"/>
    <w:rsid w:val="6043A70C"/>
    <w:rsid w:val="605C9F7E"/>
    <w:rsid w:val="60660C0F"/>
    <w:rsid w:val="607DB119"/>
    <w:rsid w:val="609F4645"/>
    <w:rsid w:val="60A91C13"/>
    <w:rsid w:val="60AA216F"/>
    <w:rsid w:val="60D7A5FD"/>
    <w:rsid w:val="60D9C00E"/>
    <w:rsid w:val="60DDF92D"/>
    <w:rsid w:val="60F82E79"/>
    <w:rsid w:val="6118ABE9"/>
    <w:rsid w:val="6145A333"/>
    <w:rsid w:val="6173AB54"/>
    <w:rsid w:val="6186A3AF"/>
    <w:rsid w:val="6189389C"/>
    <w:rsid w:val="619B1252"/>
    <w:rsid w:val="619D6013"/>
    <w:rsid w:val="61B88242"/>
    <w:rsid w:val="61CA81FE"/>
    <w:rsid w:val="621A6DCF"/>
    <w:rsid w:val="621DAC81"/>
    <w:rsid w:val="62412FE9"/>
    <w:rsid w:val="62430DD2"/>
    <w:rsid w:val="6256E179"/>
    <w:rsid w:val="62654470"/>
    <w:rsid w:val="6290CFDF"/>
    <w:rsid w:val="62929A37"/>
    <w:rsid w:val="62A45B51"/>
    <w:rsid w:val="62B773CF"/>
    <w:rsid w:val="62E42508"/>
    <w:rsid w:val="6302A8F3"/>
    <w:rsid w:val="630B5BB3"/>
    <w:rsid w:val="630F37B7"/>
    <w:rsid w:val="630F4C58"/>
    <w:rsid w:val="63246037"/>
    <w:rsid w:val="632FDDA5"/>
    <w:rsid w:val="63393074"/>
    <w:rsid w:val="633C40DB"/>
    <w:rsid w:val="634DDCDC"/>
    <w:rsid w:val="6359256C"/>
    <w:rsid w:val="63764382"/>
    <w:rsid w:val="63E2A820"/>
    <w:rsid w:val="63F89741"/>
    <w:rsid w:val="6401FFE1"/>
    <w:rsid w:val="64A19938"/>
    <w:rsid w:val="64B0E7EB"/>
    <w:rsid w:val="64F35174"/>
    <w:rsid w:val="65134F59"/>
    <w:rsid w:val="65362F4C"/>
    <w:rsid w:val="6552A279"/>
    <w:rsid w:val="65652A0E"/>
    <w:rsid w:val="65675324"/>
    <w:rsid w:val="657D3F06"/>
    <w:rsid w:val="659A0F19"/>
    <w:rsid w:val="65A02F79"/>
    <w:rsid w:val="65A815FD"/>
    <w:rsid w:val="65B01048"/>
    <w:rsid w:val="65C33EBA"/>
    <w:rsid w:val="65C9C906"/>
    <w:rsid w:val="65DC67F0"/>
    <w:rsid w:val="65DEDC11"/>
    <w:rsid w:val="65F1111D"/>
    <w:rsid w:val="65FFB994"/>
    <w:rsid w:val="6602F3A2"/>
    <w:rsid w:val="66322718"/>
    <w:rsid w:val="6689314C"/>
    <w:rsid w:val="66DA12F0"/>
    <w:rsid w:val="66EA95CC"/>
    <w:rsid w:val="67249A27"/>
    <w:rsid w:val="675D17B4"/>
    <w:rsid w:val="676F5D83"/>
    <w:rsid w:val="67714763"/>
    <w:rsid w:val="67720A65"/>
    <w:rsid w:val="67806DF5"/>
    <w:rsid w:val="67BF6018"/>
    <w:rsid w:val="67F6072E"/>
    <w:rsid w:val="687266D0"/>
    <w:rsid w:val="68785F5F"/>
    <w:rsid w:val="6882C3D2"/>
    <w:rsid w:val="6890BC4F"/>
    <w:rsid w:val="68AA582A"/>
    <w:rsid w:val="68F0D0BF"/>
    <w:rsid w:val="6904417D"/>
    <w:rsid w:val="6944FF25"/>
    <w:rsid w:val="695671F1"/>
    <w:rsid w:val="695CF361"/>
    <w:rsid w:val="696BACE3"/>
    <w:rsid w:val="697A2721"/>
    <w:rsid w:val="697D1B3B"/>
    <w:rsid w:val="69861087"/>
    <w:rsid w:val="69877C14"/>
    <w:rsid w:val="6987C1B7"/>
    <w:rsid w:val="6987E680"/>
    <w:rsid w:val="698F499B"/>
    <w:rsid w:val="699E0F75"/>
    <w:rsid w:val="69E95824"/>
    <w:rsid w:val="69F07812"/>
    <w:rsid w:val="6A2EAD5E"/>
    <w:rsid w:val="6A794808"/>
    <w:rsid w:val="6A89F08A"/>
    <w:rsid w:val="6AABF633"/>
    <w:rsid w:val="6AE73408"/>
    <w:rsid w:val="6B1D33CE"/>
    <w:rsid w:val="6B2407B0"/>
    <w:rsid w:val="6B42096B"/>
    <w:rsid w:val="6B61432F"/>
    <w:rsid w:val="6B63D6D8"/>
    <w:rsid w:val="6B842D25"/>
    <w:rsid w:val="6BAB5FE0"/>
    <w:rsid w:val="6BBA0980"/>
    <w:rsid w:val="6BC14053"/>
    <w:rsid w:val="6BC5889E"/>
    <w:rsid w:val="6BC7C016"/>
    <w:rsid w:val="6BF835E6"/>
    <w:rsid w:val="6BFAB10F"/>
    <w:rsid w:val="6C205420"/>
    <w:rsid w:val="6C2B3902"/>
    <w:rsid w:val="6C606B2A"/>
    <w:rsid w:val="6C6EA444"/>
    <w:rsid w:val="6C781DE0"/>
    <w:rsid w:val="6C8432AE"/>
    <w:rsid w:val="6C9DB4F9"/>
    <w:rsid w:val="6CC30513"/>
    <w:rsid w:val="6D521666"/>
    <w:rsid w:val="6D6158FF"/>
    <w:rsid w:val="6D6E778E"/>
    <w:rsid w:val="6DA3DCDE"/>
    <w:rsid w:val="6DB5EC42"/>
    <w:rsid w:val="6DCD20BC"/>
    <w:rsid w:val="6DF24CFA"/>
    <w:rsid w:val="6DF5D2E7"/>
    <w:rsid w:val="6E022785"/>
    <w:rsid w:val="6E0622AF"/>
    <w:rsid w:val="6E0D4204"/>
    <w:rsid w:val="6E1B51AF"/>
    <w:rsid w:val="6E234817"/>
    <w:rsid w:val="6E306484"/>
    <w:rsid w:val="6E3197D4"/>
    <w:rsid w:val="6E3D5109"/>
    <w:rsid w:val="6E5070CE"/>
    <w:rsid w:val="6E6973EE"/>
    <w:rsid w:val="6E6D3638"/>
    <w:rsid w:val="6E96EB33"/>
    <w:rsid w:val="6EB26A5E"/>
    <w:rsid w:val="6EC1C25C"/>
    <w:rsid w:val="6ECB61DE"/>
    <w:rsid w:val="6ECC7B8F"/>
    <w:rsid w:val="6EDD1192"/>
    <w:rsid w:val="6EEDE6C7"/>
    <w:rsid w:val="6EF1AA42"/>
    <w:rsid w:val="6F32ECBE"/>
    <w:rsid w:val="6F38D633"/>
    <w:rsid w:val="6F39D7A2"/>
    <w:rsid w:val="6F3FE348"/>
    <w:rsid w:val="6F630A5D"/>
    <w:rsid w:val="6F6458E1"/>
    <w:rsid w:val="6F6C7A56"/>
    <w:rsid w:val="6FB70A18"/>
    <w:rsid w:val="6FC2CD47"/>
    <w:rsid w:val="6FE4AEA7"/>
    <w:rsid w:val="6FEC5EC1"/>
    <w:rsid w:val="6FED5D7D"/>
    <w:rsid w:val="6FF43444"/>
    <w:rsid w:val="702A2C1E"/>
    <w:rsid w:val="7041E7F2"/>
    <w:rsid w:val="7065D49B"/>
    <w:rsid w:val="7067BA77"/>
    <w:rsid w:val="70A94CCF"/>
    <w:rsid w:val="70BC5FC6"/>
    <w:rsid w:val="70C89AFB"/>
    <w:rsid w:val="70DBB3A9"/>
    <w:rsid w:val="70E192B0"/>
    <w:rsid w:val="70EE88F1"/>
    <w:rsid w:val="70F23E47"/>
    <w:rsid w:val="70FD176C"/>
    <w:rsid w:val="710E643E"/>
    <w:rsid w:val="7117C3B0"/>
    <w:rsid w:val="7119E33A"/>
    <w:rsid w:val="713DC371"/>
    <w:rsid w:val="714DBEA4"/>
    <w:rsid w:val="715C9E39"/>
    <w:rsid w:val="716002B6"/>
    <w:rsid w:val="7171261C"/>
    <w:rsid w:val="718ED78D"/>
    <w:rsid w:val="71B1DDAF"/>
    <w:rsid w:val="71BB53C2"/>
    <w:rsid w:val="71DF2DD5"/>
    <w:rsid w:val="71EA15AA"/>
    <w:rsid w:val="7222314B"/>
    <w:rsid w:val="7258035B"/>
    <w:rsid w:val="725BB522"/>
    <w:rsid w:val="7267195B"/>
    <w:rsid w:val="7289CD6D"/>
    <w:rsid w:val="72BE2B02"/>
    <w:rsid w:val="72EDC962"/>
    <w:rsid w:val="730A0EF7"/>
    <w:rsid w:val="732BD506"/>
    <w:rsid w:val="7371FB84"/>
    <w:rsid w:val="737C5C58"/>
    <w:rsid w:val="738FAF46"/>
    <w:rsid w:val="7398447F"/>
    <w:rsid w:val="73A4391F"/>
    <w:rsid w:val="73A90F72"/>
    <w:rsid w:val="73AFD541"/>
    <w:rsid w:val="73C7935E"/>
    <w:rsid w:val="73D281C4"/>
    <w:rsid w:val="73D93013"/>
    <w:rsid w:val="74120424"/>
    <w:rsid w:val="741DC5FC"/>
    <w:rsid w:val="7432335B"/>
    <w:rsid w:val="744F688F"/>
    <w:rsid w:val="74502EBB"/>
    <w:rsid w:val="74623546"/>
    <w:rsid w:val="7462AF49"/>
    <w:rsid w:val="7468134C"/>
    <w:rsid w:val="746E5DFB"/>
    <w:rsid w:val="7471C7BE"/>
    <w:rsid w:val="747353DD"/>
    <w:rsid w:val="74778469"/>
    <w:rsid w:val="7478D43E"/>
    <w:rsid w:val="7487DFD0"/>
    <w:rsid w:val="74AF9685"/>
    <w:rsid w:val="74B76D2A"/>
    <w:rsid w:val="74DFAFA8"/>
    <w:rsid w:val="74E6E16B"/>
    <w:rsid w:val="74FF04D5"/>
    <w:rsid w:val="75190C02"/>
    <w:rsid w:val="752F65B1"/>
    <w:rsid w:val="75331A16"/>
    <w:rsid w:val="755C7902"/>
    <w:rsid w:val="75712D81"/>
    <w:rsid w:val="75996821"/>
    <w:rsid w:val="75AA61BA"/>
    <w:rsid w:val="75F45738"/>
    <w:rsid w:val="7606D919"/>
    <w:rsid w:val="7631078E"/>
    <w:rsid w:val="765A498E"/>
    <w:rsid w:val="769DDA4B"/>
    <w:rsid w:val="76A7429C"/>
    <w:rsid w:val="76C12F88"/>
    <w:rsid w:val="76D53E17"/>
    <w:rsid w:val="76F3F745"/>
    <w:rsid w:val="770B51A0"/>
    <w:rsid w:val="771375C2"/>
    <w:rsid w:val="77225692"/>
    <w:rsid w:val="77271E00"/>
    <w:rsid w:val="773C8057"/>
    <w:rsid w:val="7748B8CB"/>
    <w:rsid w:val="775ADAA5"/>
    <w:rsid w:val="7765E7B6"/>
    <w:rsid w:val="7797BEBE"/>
    <w:rsid w:val="77A6C80B"/>
    <w:rsid w:val="77C553F8"/>
    <w:rsid w:val="77DD99BB"/>
    <w:rsid w:val="77E7B4C3"/>
    <w:rsid w:val="77F18C8F"/>
    <w:rsid w:val="784312FD"/>
    <w:rsid w:val="78A23572"/>
    <w:rsid w:val="78DBC3D8"/>
    <w:rsid w:val="78E37405"/>
    <w:rsid w:val="792171DA"/>
    <w:rsid w:val="7921CB31"/>
    <w:rsid w:val="79419F1B"/>
    <w:rsid w:val="7956DFFB"/>
    <w:rsid w:val="7969EDB1"/>
    <w:rsid w:val="797C3801"/>
    <w:rsid w:val="798A680D"/>
    <w:rsid w:val="798C90C7"/>
    <w:rsid w:val="799928C0"/>
    <w:rsid w:val="79B21F00"/>
    <w:rsid w:val="79B43EE7"/>
    <w:rsid w:val="7A32ADE0"/>
    <w:rsid w:val="7A47C98D"/>
    <w:rsid w:val="7A4AF8D2"/>
    <w:rsid w:val="7A5C18FE"/>
    <w:rsid w:val="7A619481"/>
    <w:rsid w:val="7A83EF29"/>
    <w:rsid w:val="7A9E2E05"/>
    <w:rsid w:val="7AA3F9B2"/>
    <w:rsid w:val="7AA46F47"/>
    <w:rsid w:val="7AAA9023"/>
    <w:rsid w:val="7AB66919"/>
    <w:rsid w:val="7AB792EF"/>
    <w:rsid w:val="7AC519B8"/>
    <w:rsid w:val="7AC63503"/>
    <w:rsid w:val="7AF5566B"/>
    <w:rsid w:val="7B017A6C"/>
    <w:rsid w:val="7B36E6EB"/>
    <w:rsid w:val="7B4DC16D"/>
    <w:rsid w:val="7B81709F"/>
    <w:rsid w:val="7B835B26"/>
    <w:rsid w:val="7B876E3D"/>
    <w:rsid w:val="7B9C407C"/>
    <w:rsid w:val="7BA4C38C"/>
    <w:rsid w:val="7BDAB91A"/>
    <w:rsid w:val="7BEAB572"/>
    <w:rsid w:val="7BF20054"/>
    <w:rsid w:val="7C0507EA"/>
    <w:rsid w:val="7C1E6650"/>
    <w:rsid w:val="7C313252"/>
    <w:rsid w:val="7C344620"/>
    <w:rsid w:val="7C613CA4"/>
    <w:rsid w:val="7C6303FF"/>
    <w:rsid w:val="7C715445"/>
    <w:rsid w:val="7C7468C0"/>
    <w:rsid w:val="7C8C807E"/>
    <w:rsid w:val="7C94598D"/>
    <w:rsid w:val="7C9E4273"/>
    <w:rsid w:val="7CB5B24D"/>
    <w:rsid w:val="7CD14F36"/>
    <w:rsid w:val="7CD33BDD"/>
    <w:rsid w:val="7CE3A391"/>
    <w:rsid w:val="7CE953CD"/>
    <w:rsid w:val="7D27E07E"/>
    <w:rsid w:val="7D2976C3"/>
    <w:rsid w:val="7DA92EAB"/>
    <w:rsid w:val="7DAB7A64"/>
    <w:rsid w:val="7DBD2C09"/>
    <w:rsid w:val="7DDD29EE"/>
    <w:rsid w:val="7E06CE8B"/>
    <w:rsid w:val="7E18AA04"/>
    <w:rsid w:val="7E2955CB"/>
    <w:rsid w:val="7E3324B4"/>
    <w:rsid w:val="7E414470"/>
    <w:rsid w:val="7E560CC9"/>
    <w:rsid w:val="7E769BEB"/>
    <w:rsid w:val="7E78DAE9"/>
    <w:rsid w:val="7E85FF8A"/>
    <w:rsid w:val="7E9037E7"/>
    <w:rsid w:val="7EA02998"/>
    <w:rsid w:val="7EAE553F"/>
    <w:rsid w:val="7EC693C6"/>
    <w:rsid w:val="7EC9C34A"/>
    <w:rsid w:val="7ECB5A3E"/>
    <w:rsid w:val="7ED240F4"/>
    <w:rsid w:val="7ED647F7"/>
    <w:rsid w:val="7ED82BFE"/>
    <w:rsid w:val="7F0BEACC"/>
    <w:rsid w:val="7F1C1D30"/>
    <w:rsid w:val="7F700273"/>
    <w:rsid w:val="7FAFDA0C"/>
    <w:rsid w:val="7FB29511"/>
    <w:rsid w:val="7FC8BE8D"/>
    <w:rsid w:val="7FCD8443"/>
    <w:rsid w:val="7FE1E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E928B"/>
  <w15:chartTrackingRefBased/>
  <w15:docId w15:val="{C6798F67-7A15-4B34-AEF7-6899CBD5F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3C"/>
    <w:pPr>
      <w:spacing w:after="0" w:line="240" w:lineRule="auto"/>
    </w:pPr>
    <w:rPr>
      <w:rFonts w:ascii="Times New Roman" w:eastAsia="Times New Roman" w:hAnsi="Times New Roman" w:cs="Times New Roman"/>
      <w:sz w:val="24"/>
      <w:szCs w:val="24"/>
      <w:lang w:val="es-CO" w:eastAsia="es-MX"/>
    </w:rPr>
  </w:style>
  <w:style w:type="paragraph" w:styleId="Ttulo2">
    <w:name w:val="heading 2"/>
    <w:basedOn w:val="Normal"/>
    <w:link w:val="Ttulo2Car"/>
    <w:uiPriority w:val="9"/>
    <w:qFormat/>
    <w:rsid w:val="00E21686"/>
    <w:pPr>
      <w:spacing w:before="100" w:beforeAutospacing="1" w:after="100" w:afterAutospacing="1"/>
      <w:outlineLvl w:val="1"/>
    </w:pPr>
    <w:rPr>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HOJA,Colorful List Accent 1,Lista vistosa - Énfasis 11,Colorful List - Accent 11,Lista vistosa - Énfasis 111,Figura,Viñetas,VIÑETA,Bolita,Guión,Viñeta 2,BOLA,列出段落"/>
    <w:basedOn w:val="Normal"/>
    <w:link w:val="PrrafodelistaCar"/>
    <w:uiPriority w:val="1"/>
    <w:qFormat/>
    <w:pPr>
      <w:spacing w:after="160" w:line="259" w:lineRule="auto"/>
      <w:ind w:left="720"/>
      <w:contextualSpacing/>
    </w:pPr>
    <w:rPr>
      <w:rFonts w:asciiTheme="minorHAnsi" w:eastAsiaTheme="minorHAnsi" w:hAnsiTheme="minorHAnsi" w:cstheme="minorBidi"/>
      <w:sz w:val="22"/>
      <w:szCs w:val="22"/>
      <w:lang w:val="en-GB" w:eastAsia="en-US"/>
    </w:rPr>
  </w:style>
  <w:style w:type="character" w:styleId="Refdenotaalfinal">
    <w:name w:val="endnote reference"/>
    <w:basedOn w:val="Fuentedeprrafopredeter"/>
    <w:uiPriority w:val="99"/>
    <w:semiHidden/>
    <w:unhideWhenUsed/>
    <w:rPr>
      <w:vertAlign w:val="superscript"/>
    </w:rPr>
  </w:style>
  <w:style w:type="character" w:styleId="Hipervnculo">
    <w:name w:val="Hyperlink"/>
    <w:basedOn w:val="Fuentedeprrafopredeter"/>
    <w:uiPriority w:val="99"/>
    <w:unhideWhenUsed/>
    <w:rPr>
      <w:color w:val="0563C1" w:themeColor="hyperlink"/>
      <w:u w:val="single"/>
    </w:rPr>
  </w:style>
  <w:style w:type="character" w:customStyle="1" w:styleId="TextonotaalfinalCar">
    <w:name w:val="Texto nota al final Car"/>
    <w:basedOn w:val="Fuentedeprrafopredeter"/>
    <w:link w:val="Textonotaalfinal"/>
    <w:uiPriority w:val="99"/>
    <w:semiHidden/>
    <w:rPr>
      <w:sz w:val="20"/>
      <w:szCs w:val="20"/>
    </w:rPr>
  </w:style>
  <w:style w:type="paragraph" w:styleId="Textonotaalfinal">
    <w:name w:val="endnote text"/>
    <w:basedOn w:val="Normal"/>
    <w:link w:val="TextonotaalfinalCar"/>
    <w:uiPriority w:val="99"/>
    <w:semiHidden/>
    <w:unhideWhenUsed/>
    <w:rPr>
      <w:rFonts w:asciiTheme="minorHAnsi" w:eastAsiaTheme="minorHAnsi" w:hAnsiTheme="minorHAnsi" w:cstheme="minorBidi"/>
      <w:sz w:val="20"/>
      <w:szCs w:val="20"/>
      <w:lang w:val="en-GB" w:eastAsia="en-US"/>
    </w:rPr>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4-nfasis3">
    <w:name w:val="Grid Table 4 Accent 3"/>
    <w:basedOn w:val="Tablanormal"/>
    <w:uiPriority w:val="4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EncabezadoCar">
    <w:name w:val="Encabezado Car"/>
    <w:basedOn w:val="Fuentedeprrafopredeter"/>
    <w:link w:val="Encabezado"/>
    <w:uiPriority w:val="99"/>
  </w:style>
  <w:style w:type="paragraph" w:styleId="Encabezado">
    <w:name w:val="header"/>
    <w:basedOn w:val="Normal"/>
    <w:link w:val="EncabezadoCar"/>
    <w:uiPriority w:val="99"/>
    <w:unhideWhenUsed/>
    <w:pPr>
      <w:tabs>
        <w:tab w:val="center" w:pos="4680"/>
        <w:tab w:val="right" w:pos="9360"/>
      </w:tabs>
    </w:pPr>
    <w:rPr>
      <w:rFonts w:asciiTheme="minorHAnsi" w:eastAsiaTheme="minorHAnsi" w:hAnsiTheme="minorHAnsi" w:cstheme="minorBidi"/>
      <w:sz w:val="22"/>
      <w:szCs w:val="22"/>
      <w:lang w:val="en-GB" w:eastAsia="en-US"/>
    </w:rPr>
  </w:style>
  <w:style w:type="character" w:customStyle="1" w:styleId="PiedepginaCar">
    <w:name w:val="Pie de página Car"/>
    <w:aliases w:val="pie de página Car,Car Car"/>
    <w:basedOn w:val="Fuentedeprrafopredeter"/>
    <w:link w:val="Piedepgina"/>
  </w:style>
  <w:style w:type="paragraph" w:styleId="Piedepgina">
    <w:name w:val="footer"/>
    <w:aliases w:val="pie de página,Car"/>
    <w:basedOn w:val="Normal"/>
    <w:link w:val="PiedepginaCar"/>
    <w:unhideWhenUsed/>
    <w:pPr>
      <w:tabs>
        <w:tab w:val="center" w:pos="4680"/>
        <w:tab w:val="right" w:pos="9360"/>
      </w:tabs>
    </w:pPr>
    <w:rPr>
      <w:rFonts w:asciiTheme="minorHAnsi" w:eastAsiaTheme="minorHAnsi" w:hAnsiTheme="minorHAnsi" w:cstheme="minorBidi"/>
      <w:sz w:val="22"/>
      <w:szCs w:val="22"/>
      <w:lang w:val="en-GB" w:eastAsia="en-US"/>
    </w:rPr>
  </w:style>
  <w:style w:type="paragraph" w:styleId="Textonotapie">
    <w:name w:val="footnote text"/>
    <w:aliases w:val="ft,Texto nota pie Car Car Car,FA Fu"/>
    <w:basedOn w:val="Normal"/>
    <w:link w:val="TextonotapieCar"/>
    <w:unhideWhenUsed/>
    <w:rsid w:val="005841E5"/>
    <w:rPr>
      <w:rFonts w:asciiTheme="minorHAnsi" w:eastAsiaTheme="minorHAnsi" w:hAnsiTheme="minorHAnsi" w:cstheme="minorBidi"/>
      <w:sz w:val="20"/>
      <w:szCs w:val="20"/>
      <w:lang w:val="en-GB" w:eastAsia="en-US"/>
    </w:rPr>
  </w:style>
  <w:style w:type="character" w:customStyle="1" w:styleId="TextonotapieCar">
    <w:name w:val="Texto nota pie Car"/>
    <w:aliases w:val="ft Car,Texto nota pie Car Car Car Car,FA Fu Car"/>
    <w:basedOn w:val="Fuentedeprrafopredeter"/>
    <w:link w:val="Textonotapie"/>
    <w:rsid w:val="005841E5"/>
    <w:rPr>
      <w:sz w:val="20"/>
      <w:szCs w:val="20"/>
    </w:rPr>
  </w:style>
  <w:style w:type="character" w:styleId="Refdenotaalpie">
    <w:name w:val="footnote reference"/>
    <w:basedOn w:val="Fuentedeprrafopredeter"/>
    <w:unhideWhenUsed/>
    <w:rsid w:val="005841E5"/>
    <w:rPr>
      <w:vertAlign w:val="superscript"/>
    </w:rPr>
  </w:style>
  <w:style w:type="paragraph" w:styleId="NormalWeb">
    <w:name w:val="Normal (Web)"/>
    <w:basedOn w:val="Normal"/>
    <w:uiPriority w:val="99"/>
    <w:unhideWhenUsed/>
    <w:rsid w:val="00D17BA0"/>
    <w:pPr>
      <w:spacing w:before="100" w:beforeAutospacing="1" w:after="100" w:afterAutospacing="1"/>
    </w:pPr>
  </w:style>
  <w:style w:type="paragraph" w:customStyle="1" w:styleId="paragraph">
    <w:name w:val="paragraph"/>
    <w:basedOn w:val="Normal"/>
    <w:rsid w:val="001C49E0"/>
    <w:pPr>
      <w:spacing w:before="100" w:beforeAutospacing="1" w:after="100" w:afterAutospacing="1"/>
    </w:pPr>
    <w:rPr>
      <w:lang w:val="en-US" w:eastAsia="en-US"/>
    </w:rPr>
  </w:style>
  <w:style w:type="character" w:customStyle="1" w:styleId="normaltextrun">
    <w:name w:val="normaltextrun"/>
    <w:basedOn w:val="Fuentedeprrafopredeter"/>
    <w:rsid w:val="001C49E0"/>
  </w:style>
  <w:style w:type="character" w:customStyle="1" w:styleId="eop">
    <w:name w:val="eop"/>
    <w:basedOn w:val="Fuentedeprrafopredeter"/>
    <w:rsid w:val="001C49E0"/>
  </w:style>
  <w:style w:type="character" w:customStyle="1" w:styleId="scxw218929207">
    <w:name w:val="scxw218929207"/>
    <w:basedOn w:val="Fuentedeprrafopredeter"/>
    <w:rsid w:val="001C49E0"/>
  </w:style>
  <w:style w:type="character" w:customStyle="1" w:styleId="scxw206232758">
    <w:name w:val="scxw206232758"/>
    <w:basedOn w:val="Fuentedeprrafopredeter"/>
    <w:rsid w:val="001C49E0"/>
  </w:style>
  <w:style w:type="paragraph" w:customStyle="1" w:styleId="Standard">
    <w:name w:val="Standard"/>
    <w:link w:val="StandardCar"/>
    <w:qFormat/>
    <w:rsid w:val="006E037C"/>
    <w:pPr>
      <w:suppressAutoHyphens/>
      <w:autoSpaceDN w:val="0"/>
      <w:spacing w:after="0" w:line="240" w:lineRule="auto"/>
      <w:textAlignment w:val="baseline"/>
    </w:pPr>
    <w:rPr>
      <w:rFonts w:ascii="Times New Roman" w:eastAsia="Times New Roman" w:hAnsi="Times New Roman" w:cs="Times New Roman"/>
      <w:kern w:val="3"/>
      <w:sz w:val="20"/>
      <w:szCs w:val="20"/>
      <w:lang w:val="es-CO" w:eastAsia="zh-CN"/>
    </w:rPr>
  </w:style>
  <w:style w:type="character" w:customStyle="1" w:styleId="PrrafodelistaCar">
    <w:name w:val="Párrafo de lista Car"/>
    <w:aliases w:val="Bullet List Car,FooterText Car,numbered Car,List Paragraph1 Car,Paragraphe de liste1 Car,lp1 Car,HOJA Car,Colorful List Accent 1 Car,Lista vistosa - Énfasis 11 Car,Colorful List - Accent 11 Car,Lista vistosa - Énfasis 111 Car"/>
    <w:link w:val="Prrafodelista"/>
    <w:uiPriority w:val="1"/>
    <w:qFormat/>
    <w:locked/>
    <w:rsid w:val="001D3332"/>
  </w:style>
  <w:style w:type="character" w:customStyle="1" w:styleId="TextonotapieCar1">
    <w:name w:val="Texto nota pie Car1"/>
    <w:aliases w:val="ft Car1,Texto nota pie Car Car Car Car1,FA Fu Car1"/>
    <w:uiPriority w:val="99"/>
    <w:locked/>
    <w:rsid w:val="007960EC"/>
    <w:rPr>
      <w:kern w:val="3"/>
      <w:lang w:eastAsia="zh-CN"/>
    </w:rPr>
  </w:style>
  <w:style w:type="character" w:customStyle="1" w:styleId="SinespaciadoCar">
    <w:name w:val="Sin espaciado Car"/>
    <w:aliases w:val="Aries Car,k Car"/>
    <w:link w:val="Sinespaciado"/>
    <w:uiPriority w:val="1"/>
    <w:locked/>
    <w:rsid w:val="007819A8"/>
    <w:rPr>
      <w:rFonts w:ascii="Calibri" w:eastAsia="Calibri" w:hAnsi="Calibri" w:cs="Calibri"/>
    </w:rPr>
  </w:style>
  <w:style w:type="paragraph" w:styleId="Sinespaciado">
    <w:name w:val="No Spacing"/>
    <w:aliases w:val="Aries,k"/>
    <w:link w:val="SinespaciadoCar"/>
    <w:uiPriority w:val="1"/>
    <w:qFormat/>
    <w:rsid w:val="007819A8"/>
    <w:pPr>
      <w:spacing w:after="0" w:line="240" w:lineRule="auto"/>
    </w:pPr>
    <w:rPr>
      <w:rFonts w:ascii="Calibri" w:eastAsia="Calibri" w:hAnsi="Calibri" w:cs="Calibri"/>
    </w:rPr>
  </w:style>
  <w:style w:type="character" w:customStyle="1" w:styleId="Mencinsinresolver1">
    <w:name w:val="Mención sin resolver1"/>
    <w:basedOn w:val="Fuentedeprrafopredeter"/>
    <w:uiPriority w:val="99"/>
    <w:semiHidden/>
    <w:unhideWhenUsed/>
    <w:rsid w:val="004D1E3E"/>
    <w:rPr>
      <w:color w:val="605E5C"/>
      <w:shd w:val="clear" w:color="auto" w:fill="E1DFDD"/>
    </w:rPr>
  </w:style>
  <w:style w:type="paragraph" w:customStyle="1" w:styleId="resaltado">
    <w:name w:val="resaltado"/>
    <w:basedOn w:val="Normal"/>
    <w:rsid w:val="00712F64"/>
    <w:pPr>
      <w:spacing w:before="100" w:beforeAutospacing="1" w:after="100" w:afterAutospacing="1"/>
    </w:pPr>
  </w:style>
  <w:style w:type="paragraph" w:customStyle="1" w:styleId="card-text">
    <w:name w:val="card-text"/>
    <w:basedOn w:val="Normal"/>
    <w:rsid w:val="00712F64"/>
    <w:pPr>
      <w:spacing w:before="100" w:beforeAutospacing="1" w:after="100" w:afterAutospacing="1"/>
    </w:pPr>
  </w:style>
  <w:style w:type="paragraph" w:customStyle="1" w:styleId="Default">
    <w:name w:val="Default"/>
    <w:rsid w:val="001E2655"/>
    <w:pPr>
      <w:suppressAutoHyphens/>
      <w:autoSpaceDN w:val="0"/>
      <w:spacing w:after="0" w:line="240" w:lineRule="auto"/>
      <w:textAlignment w:val="baseline"/>
    </w:pPr>
    <w:rPr>
      <w:rFonts w:ascii="Tahoma" w:eastAsia="Times New Roman" w:hAnsi="Tahoma" w:cs="Tahoma"/>
      <w:color w:val="000000"/>
      <w:kern w:val="3"/>
      <w:sz w:val="24"/>
      <w:szCs w:val="24"/>
      <w:lang w:val="es-ES" w:eastAsia="zh-CN"/>
    </w:rPr>
  </w:style>
  <w:style w:type="paragraph" w:styleId="Textocomentario">
    <w:name w:val="annotation text"/>
    <w:basedOn w:val="Normal"/>
    <w:link w:val="TextocomentarioCar1"/>
    <w:uiPriority w:val="99"/>
    <w:rsid w:val="001E2655"/>
    <w:pPr>
      <w:suppressAutoHyphens/>
      <w:autoSpaceDN w:val="0"/>
      <w:textAlignment w:val="baseline"/>
    </w:pPr>
    <w:rPr>
      <w:kern w:val="3"/>
      <w:sz w:val="20"/>
      <w:szCs w:val="20"/>
      <w:lang w:eastAsia="zh-CN"/>
    </w:rPr>
  </w:style>
  <w:style w:type="character" w:customStyle="1" w:styleId="TextocomentarioCar">
    <w:name w:val="Texto comentario Car"/>
    <w:basedOn w:val="Fuentedeprrafopredeter"/>
    <w:uiPriority w:val="99"/>
    <w:semiHidden/>
    <w:rsid w:val="001E2655"/>
    <w:rPr>
      <w:rFonts w:ascii="Times New Roman" w:eastAsia="Times New Roman" w:hAnsi="Times New Roman" w:cs="Times New Roman"/>
      <w:sz w:val="20"/>
      <w:szCs w:val="20"/>
      <w:lang w:val="es-CO" w:eastAsia="es-MX"/>
    </w:rPr>
  </w:style>
  <w:style w:type="character" w:customStyle="1" w:styleId="TextocomentarioCar1">
    <w:name w:val="Texto comentario Car1"/>
    <w:link w:val="Textocomentario"/>
    <w:uiPriority w:val="99"/>
    <w:rsid w:val="001E2655"/>
    <w:rPr>
      <w:rFonts w:ascii="Times New Roman" w:eastAsia="Times New Roman" w:hAnsi="Times New Roman" w:cs="Times New Roman"/>
      <w:kern w:val="3"/>
      <w:sz w:val="20"/>
      <w:szCs w:val="20"/>
      <w:lang w:val="es-CO" w:eastAsia="zh-CN"/>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1117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11738"/>
    <w:rPr>
      <w:rFonts w:ascii="Segoe UI" w:eastAsia="Times New Roman" w:hAnsi="Segoe UI" w:cs="Segoe UI"/>
      <w:sz w:val="18"/>
      <w:szCs w:val="18"/>
      <w:lang w:val="es-CO" w:eastAsia="es-MX"/>
    </w:rPr>
  </w:style>
  <w:style w:type="character" w:styleId="Textodelmarcadordeposicin">
    <w:name w:val="Placeholder Text"/>
    <w:basedOn w:val="Fuentedeprrafopredeter"/>
    <w:uiPriority w:val="99"/>
    <w:semiHidden/>
    <w:rsid w:val="001C2665"/>
    <w:rPr>
      <w:color w:val="808080"/>
    </w:rPr>
  </w:style>
  <w:style w:type="character" w:styleId="Mencinsinresolver">
    <w:name w:val="Unresolved Mention"/>
    <w:basedOn w:val="Fuentedeprrafopredeter"/>
    <w:uiPriority w:val="99"/>
    <w:semiHidden/>
    <w:unhideWhenUsed/>
    <w:rsid w:val="00824895"/>
    <w:rPr>
      <w:color w:val="605E5C"/>
      <w:shd w:val="clear" w:color="auto" w:fill="E1DFDD"/>
    </w:rPr>
  </w:style>
  <w:style w:type="paragraph" w:styleId="Textoindependiente">
    <w:name w:val="Body Text"/>
    <w:basedOn w:val="Normal"/>
    <w:link w:val="TextoindependienteCar"/>
    <w:uiPriority w:val="1"/>
    <w:qFormat/>
    <w:rsid w:val="00611BD9"/>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611BD9"/>
    <w:rPr>
      <w:rFonts w:ascii="Times New Roman" w:eastAsia="Times New Roman" w:hAnsi="Times New Roman" w:cs="Times New Roman"/>
      <w:lang w:val="es-ES"/>
    </w:rPr>
  </w:style>
  <w:style w:type="character" w:customStyle="1" w:styleId="StandardCar">
    <w:name w:val="Standard Car"/>
    <w:link w:val="Standard"/>
    <w:locked/>
    <w:rsid w:val="00611BD9"/>
    <w:rPr>
      <w:rFonts w:ascii="Times New Roman" w:eastAsia="Times New Roman" w:hAnsi="Times New Roman" w:cs="Times New Roman"/>
      <w:kern w:val="3"/>
      <w:sz w:val="20"/>
      <w:szCs w:val="20"/>
      <w:lang w:val="es-CO" w:eastAsia="zh-CN"/>
    </w:rPr>
  </w:style>
  <w:style w:type="character" w:customStyle="1" w:styleId="Ttulo2Car">
    <w:name w:val="Título 2 Car"/>
    <w:basedOn w:val="Fuentedeprrafopredeter"/>
    <w:link w:val="Ttulo2"/>
    <w:uiPriority w:val="9"/>
    <w:rsid w:val="00E21686"/>
    <w:rPr>
      <w:rFonts w:ascii="Times New Roman" w:eastAsia="Times New Roman" w:hAnsi="Times New Roman" w:cs="Times New Roman"/>
      <w:b/>
      <w:bCs/>
      <w:sz w:val="36"/>
      <w:szCs w:val="36"/>
      <w:lang w:val="es-CO" w:eastAsia="es-CO"/>
    </w:rPr>
  </w:style>
  <w:style w:type="character" w:styleId="Textoennegrita">
    <w:name w:val="Strong"/>
    <w:basedOn w:val="Fuentedeprrafopredeter"/>
    <w:uiPriority w:val="22"/>
    <w:qFormat/>
    <w:rsid w:val="00E21686"/>
    <w:rPr>
      <w:b/>
      <w:bCs/>
    </w:rPr>
  </w:style>
  <w:style w:type="character" w:styleId="Hipervnculovisitado">
    <w:name w:val="FollowedHyperlink"/>
    <w:basedOn w:val="Fuentedeprrafopredeter"/>
    <w:uiPriority w:val="99"/>
    <w:semiHidden/>
    <w:unhideWhenUsed/>
    <w:rsid w:val="008C2394"/>
    <w:rPr>
      <w:color w:val="954F72" w:themeColor="followedHyperlink"/>
      <w:u w:val="single"/>
    </w:rPr>
  </w:style>
  <w:style w:type="table" w:styleId="Tablanormal1">
    <w:name w:val="Plain Table 1"/>
    <w:basedOn w:val="Tablanormal"/>
    <w:uiPriority w:val="41"/>
    <w:rsid w:val="00662E1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620">
      <w:bodyDiv w:val="1"/>
      <w:marLeft w:val="0"/>
      <w:marRight w:val="0"/>
      <w:marTop w:val="0"/>
      <w:marBottom w:val="0"/>
      <w:divBdr>
        <w:top w:val="none" w:sz="0" w:space="0" w:color="auto"/>
        <w:left w:val="none" w:sz="0" w:space="0" w:color="auto"/>
        <w:bottom w:val="none" w:sz="0" w:space="0" w:color="auto"/>
        <w:right w:val="none" w:sz="0" w:space="0" w:color="auto"/>
      </w:divBdr>
    </w:div>
    <w:div w:id="12465566">
      <w:bodyDiv w:val="1"/>
      <w:marLeft w:val="0"/>
      <w:marRight w:val="0"/>
      <w:marTop w:val="0"/>
      <w:marBottom w:val="0"/>
      <w:divBdr>
        <w:top w:val="none" w:sz="0" w:space="0" w:color="auto"/>
        <w:left w:val="none" w:sz="0" w:space="0" w:color="auto"/>
        <w:bottom w:val="none" w:sz="0" w:space="0" w:color="auto"/>
        <w:right w:val="none" w:sz="0" w:space="0" w:color="auto"/>
      </w:divBdr>
    </w:div>
    <w:div w:id="40638110">
      <w:bodyDiv w:val="1"/>
      <w:marLeft w:val="0"/>
      <w:marRight w:val="0"/>
      <w:marTop w:val="0"/>
      <w:marBottom w:val="0"/>
      <w:divBdr>
        <w:top w:val="none" w:sz="0" w:space="0" w:color="auto"/>
        <w:left w:val="none" w:sz="0" w:space="0" w:color="auto"/>
        <w:bottom w:val="none" w:sz="0" w:space="0" w:color="auto"/>
        <w:right w:val="none" w:sz="0" w:space="0" w:color="auto"/>
      </w:divBdr>
      <w:divsChild>
        <w:div w:id="1780948848">
          <w:marLeft w:val="0"/>
          <w:marRight w:val="0"/>
          <w:marTop w:val="0"/>
          <w:marBottom w:val="0"/>
          <w:divBdr>
            <w:top w:val="none" w:sz="0" w:space="0" w:color="auto"/>
            <w:left w:val="none" w:sz="0" w:space="0" w:color="auto"/>
            <w:bottom w:val="none" w:sz="0" w:space="0" w:color="auto"/>
            <w:right w:val="none" w:sz="0" w:space="0" w:color="auto"/>
          </w:divBdr>
          <w:divsChild>
            <w:div w:id="786966944">
              <w:marLeft w:val="0"/>
              <w:marRight w:val="0"/>
              <w:marTop w:val="0"/>
              <w:marBottom w:val="0"/>
              <w:divBdr>
                <w:top w:val="none" w:sz="0" w:space="0" w:color="auto"/>
                <w:left w:val="none" w:sz="0" w:space="0" w:color="auto"/>
                <w:bottom w:val="none" w:sz="0" w:space="0" w:color="auto"/>
                <w:right w:val="none" w:sz="0" w:space="0" w:color="auto"/>
              </w:divBdr>
            </w:div>
          </w:divsChild>
        </w:div>
        <w:div w:id="1802923887">
          <w:marLeft w:val="0"/>
          <w:marRight w:val="0"/>
          <w:marTop w:val="0"/>
          <w:marBottom w:val="0"/>
          <w:divBdr>
            <w:top w:val="none" w:sz="0" w:space="0" w:color="auto"/>
            <w:left w:val="none" w:sz="0" w:space="0" w:color="auto"/>
            <w:bottom w:val="none" w:sz="0" w:space="0" w:color="auto"/>
            <w:right w:val="none" w:sz="0" w:space="0" w:color="auto"/>
          </w:divBdr>
          <w:divsChild>
            <w:div w:id="285505624">
              <w:marLeft w:val="0"/>
              <w:marRight w:val="0"/>
              <w:marTop w:val="0"/>
              <w:marBottom w:val="0"/>
              <w:divBdr>
                <w:top w:val="none" w:sz="0" w:space="0" w:color="auto"/>
                <w:left w:val="none" w:sz="0" w:space="0" w:color="auto"/>
                <w:bottom w:val="none" w:sz="0" w:space="0" w:color="auto"/>
                <w:right w:val="none" w:sz="0" w:space="0" w:color="auto"/>
              </w:divBdr>
            </w:div>
          </w:divsChild>
        </w:div>
        <w:div w:id="1263488413">
          <w:marLeft w:val="0"/>
          <w:marRight w:val="0"/>
          <w:marTop w:val="0"/>
          <w:marBottom w:val="0"/>
          <w:divBdr>
            <w:top w:val="none" w:sz="0" w:space="0" w:color="auto"/>
            <w:left w:val="none" w:sz="0" w:space="0" w:color="auto"/>
            <w:bottom w:val="none" w:sz="0" w:space="0" w:color="auto"/>
            <w:right w:val="none" w:sz="0" w:space="0" w:color="auto"/>
          </w:divBdr>
          <w:divsChild>
            <w:div w:id="718746142">
              <w:marLeft w:val="0"/>
              <w:marRight w:val="0"/>
              <w:marTop w:val="0"/>
              <w:marBottom w:val="0"/>
              <w:divBdr>
                <w:top w:val="none" w:sz="0" w:space="0" w:color="auto"/>
                <w:left w:val="none" w:sz="0" w:space="0" w:color="auto"/>
                <w:bottom w:val="none" w:sz="0" w:space="0" w:color="auto"/>
                <w:right w:val="none" w:sz="0" w:space="0" w:color="auto"/>
              </w:divBdr>
            </w:div>
          </w:divsChild>
        </w:div>
        <w:div w:id="1189833341">
          <w:marLeft w:val="0"/>
          <w:marRight w:val="0"/>
          <w:marTop w:val="0"/>
          <w:marBottom w:val="0"/>
          <w:divBdr>
            <w:top w:val="none" w:sz="0" w:space="0" w:color="auto"/>
            <w:left w:val="none" w:sz="0" w:space="0" w:color="auto"/>
            <w:bottom w:val="none" w:sz="0" w:space="0" w:color="auto"/>
            <w:right w:val="none" w:sz="0" w:space="0" w:color="auto"/>
          </w:divBdr>
          <w:divsChild>
            <w:div w:id="560020519">
              <w:marLeft w:val="0"/>
              <w:marRight w:val="0"/>
              <w:marTop w:val="0"/>
              <w:marBottom w:val="0"/>
              <w:divBdr>
                <w:top w:val="none" w:sz="0" w:space="0" w:color="auto"/>
                <w:left w:val="none" w:sz="0" w:space="0" w:color="auto"/>
                <w:bottom w:val="none" w:sz="0" w:space="0" w:color="auto"/>
                <w:right w:val="none" w:sz="0" w:space="0" w:color="auto"/>
              </w:divBdr>
            </w:div>
          </w:divsChild>
        </w:div>
        <w:div w:id="1248885694">
          <w:marLeft w:val="0"/>
          <w:marRight w:val="0"/>
          <w:marTop w:val="0"/>
          <w:marBottom w:val="0"/>
          <w:divBdr>
            <w:top w:val="none" w:sz="0" w:space="0" w:color="auto"/>
            <w:left w:val="none" w:sz="0" w:space="0" w:color="auto"/>
            <w:bottom w:val="none" w:sz="0" w:space="0" w:color="auto"/>
            <w:right w:val="none" w:sz="0" w:space="0" w:color="auto"/>
          </w:divBdr>
          <w:divsChild>
            <w:div w:id="1425221413">
              <w:marLeft w:val="0"/>
              <w:marRight w:val="0"/>
              <w:marTop w:val="0"/>
              <w:marBottom w:val="0"/>
              <w:divBdr>
                <w:top w:val="none" w:sz="0" w:space="0" w:color="auto"/>
                <w:left w:val="none" w:sz="0" w:space="0" w:color="auto"/>
                <w:bottom w:val="none" w:sz="0" w:space="0" w:color="auto"/>
                <w:right w:val="none" w:sz="0" w:space="0" w:color="auto"/>
              </w:divBdr>
            </w:div>
          </w:divsChild>
        </w:div>
        <w:div w:id="1810439298">
          <w:marLeft w:val="0"/>
          <w:marRight w:val="0"/>
          <w:marTop w:val="0"/>
          <w:marBottom w:val="0"/>
          <w:divBdr>
            <w:top w:val="none" w:sz="0" w:space="0" w:color="auto"/>
            <w:left w:val="none" w:sz="0" w:space="0" w:color="auto"/>
            <w:bottom w:val="none" w:sz="0" w:space="0" w:color="auto"/>
            <w:right w:val="none" w:sz="0" w:space="0" w:color="auto"/>
          </w:divBdr>
          <w:divsChild>
            <w:div w:id="1740319683">
              <w:marLeft w:val="0"/>
              <w:marRight w:val="0"/>
              <w:marTop w:val="0"/>
              <w:marBottom w:val="0"/>
              <w:divBdr>
                <w:top w:val="none" w:sz="0" w:space="0" w:color="auto"/>
                <w:left w:val="none" w:sz="0" w:space="0" w:color="auto"/>
                <w:bottom w:val="none" w:sz="0" w:space="0" w:color="auto"/>
                <w:right w:val="none" w:sz="0" w:space="0" w:color="auto"/>
              </w:divBdr>
            </w:div>
          </w:divsChild>
        </w:div>
        <w:div w:id="382869092">
          <w:marLeft w:val="0"/>
          <w:marRight w:val="0"/>
          <w:marTop w:val="0"/>
          <w:marBottom w:val="0"/>
          <w:divBdr>
            <w:top w:val="none" w:sz="0" w:space="0" w:color="auto"/>
            <w:left w:val="none" w:sz="0" w:space="0" w:color="auto"/>
            <w:bottom w:val="none" w:sz="0" w:space="0" w:color="auto"/>
            <w:right w:val="none" w:sz="0" w:space="0" w:color="auto"/>
          </w:divBdr>
          <w:divsChild>
            <w:div w:id="841967063">
              <w:marLeft w:val="0"/>
              <w:marRight w:val="0"/>
              <w:marTop w:val="0"/>
              <w:marBottom w:val="0"/>
              <w:divBdr>
                <w:top w:val="none" w:sz="0" w:space="0" w:color="auto"/>
                <w:left w:val="none" w:sz="0" w:space="0" w:color="auto"/>
                <w:bottom w:val="none" w:sz="0" w:space="0" w:color="auto"/>
                <w:right w:val="none" w:sz="0" w:space="0" w:color="auto"/>
              </w:divBdr>
            </w:div>
          </w:divsChild>
        </w:div>
        <w:div w:id="1403331196">
          <w:marLeft w:val="0"/>
          <w:marRight w:val="0"/>
          <w:marTop w:val="0"/>
          <w:marBottom w:val="0"/>
          <w:divBdr>
            <w:top w:val="none" w:sz="0" w:space="0" w:color="auto"/>
            <w:left w:val="none" w:sz="0" w:space="0" w:color="auto"/>
            <w:bottom w:val="none" w:sz="0" w:space="0" w:color="auto"/>
            <w:right w:val="none" w:sz="0" w:space="0" w:color="auto"/>
          </w:divBdr>
          <w:divsChild>
            <w:div w:id="1923297883">
              <w:marLeft w:val="0"/>
              <w:marRight w:val="0"/>
              <w:marTop w:val="0"/>
              <w:marBottom w:val="0"/>
              <w:divBdr>
                <w:top w:val="none" w:sz="0" w:space="0" w:color="auto"/>
                <w:left w:val="none" w:sz="0" w:space="0" w:color="auto"/>
                <w:bottom w:val="none" w:sz="0" w:space="0" w:color="auto"/>
                <w:right w:val="none" w:sz="0" w:space="0" w:color="auto"/>
              </w:divBdr>
            </w:div>
          </w:divsChild>
        </w:div>
        <w:div w:id="104155526">
          <w:marLeft w:val="0"/>
          <w:marRight w:val="0"/>
          <w:marTop w:val="0"/>
          <w:marBottom w:val="0"/>
          <w:divBdr>
            <w:top w:val="none" w:sz="0" w:space="0" w:color="auto"/>
            <w:left w:val="none" w:sz="0" w:space="0" w:color="auto"/>
            <w:bottom w:val="none" w:sz="0" w:space="0" w:color="auto"/>
            <w:right w:val="none" w:sz="0" w:space="0" w:color="auto"/>
          </w:divBdr>
          <w:divsChild>
            <w:div w:id="1911768766">
              <w:marLeft w:val="0"/>
              <w:marRight w:val="0"/>
              <w:marTop w:val="0"/>
              <w:marBottom w:val="0"/>
              <w:divBdr>
                <w:top w:val="none" w:sz="0" w:space="0" w:color="auto"/>
                <w:left w:val="none" w:sz="0" w:space="0" w:color="auto"/>
                <w:bottom w:val="none" w:sz="0" w:space="0" w:color="auto"/>
                <w:right w:val="none" w:sz="0" w:space="0" w:color="auto"/>
              </w:divBdr>
            </w:div>
          </w:divsChild>
        </w:div>
        <w:div w:id="58014821">
          <w:marLeft w:val="0"/>
          <w:marRight w:val="0"/>
          <w:marTop w:val="0"/>
          <w:marBottom w:val="0"/>
          <w:divBdr>
            <w:top w:val="none" w:sz="0" w:space="0" w:color="auto"/>
            <w:left w:val="none" w:sz="0" w:space="0" w:color="auto"/>
            <w:bottom w:val="none" w:sz="0" w:space="0" w:color="auto"/>
            <w:right w:val="none" w:sz="0" w:space="0" w:color="auto"/>
          </w:divBdr>
          <w:divsChild>
            <w:div w:id="1093891941">
              <w:marLeft w:val="0"/>
              <w:marRight w:val="0"/>
              <w:marTop w:val="0"/>
              <w:marBottom w:val="0"/>
              <w:divBdr>
                <w:top w:val="none" w:sz="0" w:space="0" w:color="auto"/>
                <w:left w:val="none" w:sz="0" w:space="0" w:color="auto"/>
                <w:bottom w:val="none" w:sz="0" w:space="0" w:color="auto"/>
                <w:right w:val="none" w:sz="0" w:space="0" w:color="auto"/>
              </w:divBdr>
            </w:div>
          </w:divsChild>
        </w:div>
        <w:div w:id="1659309585">
          <w:marLeft w:val="0"/>
          <w:marRight w:val="0"/>
          <w:marTop w:val="0"/>
          <w:marBottom w:val="0"/>
          <w:divBdr>
            <w:top w:val="none" w:sz="0" w:space="0" w:color="auto"/>
            <w:left w:val="none" w:sz="0" w:space="0" w:color="auto"/>
            <w:bottom w:val="none" w:sz="0" w:space="0" w:color="auto"/>
            <w:right w:val="none" w:sz="0" w:space="0" w:color="auto"/>
          </w:divBdr>
          <w:divsChild>
            <w:div w:id="244001307">
              <w:marLeft w:val="0"/>
              <w:marRight w:val="0"/>
              <w:marTop w:val="0"/>
              <w:marBottom w:val="0"/>
              <w:divBdr>
                <w:top w:val="none" w:sz="0" w:space="0" w:color="auto"/>
                <w:left w:val="none" w:sz="0" w:space="0" w:color="auto"/>
                <w:bottom w:val="none" w:sz="0" w:space="0" w:color="auto"/>
                <w:right w:val="none" w:sz="0" w:space="0" w:color="auto"/>
              </w:divBdr>
            </w:div>
          </w:divsChild>
        </w:div>
        <w:div w:id="1307393414">
          <w:marLeft w:val="0"/>
          <w:marRight w:val="0"/>
          <w:marTop w:val="0"/>
          <w:marBottom w:val="0"/>
          <w:divBdr>
            <w:top w:val="none" w:sz="0" w:space="0" w:color="auto"/>
            <w:left w:val="none" w:sz="0" w:space="0" w:color="auto"/>
            <w:bottom w:val="none" w:sz="0" w:space="0" w:color="auto"/>
            <w:right w:val="none" w:sz="0" w:space="0" w:color="auto"/>
          </w:divBdr>
          <w:divsChild>
            <w:div w:id="1009064924">
              <w:marLeft w:val="0"/>
              <w:marRight w:val="0"/>
              <w:marTop w:val="0"/>
              <w:marBottom w:val="0"/>
              <w:divBdr>
                <w:top w:val="none" w:sz="0" w:space="0" w:color="auto"/>
                <w:left w:val="none" w:sz="0" w:space="0" w:color="auto"/>
                <w:bottom w:val="none" w:sz="0" w:space="0" w:color="auto"/>
                <w:right w:val="none" w:sz="0" w:space="0" w:color="auto"/>
              </w:divBdr>
            </w:div>
          </w:divsChild>
        </w:div>
        <w:div w:id="1154488316">
          <w:marLeft w:val="0"/>
          <w:marRight w:val="0"/>
          <w:marTop w:val="0"/>
          <w:marBottom w:val="0"/>
          <w:divBdr>
            <w:top w:val="none" w:sz="0" w:space="0" w:color="auto"/>
            <w:left w:val="none" w:sz="0" w:space="0" w:color="auto"/>
            <w:bottom w:val="none" w:sz="0" w:space="0" w:color="auto"/>
            <w:right w:val="none" w:sz="0" w:space="0" w:color="auto"/>
          </w:divBdr>
          <w:divsChild>
            <w:div w:id="1562137424">
              <w:marLeft w:val="0"/>
              <w:marRight w:val="0"/>
              <w:marTop w:val="0"/>
              <w:marBottom w:val="0"/>
              <w:divBdr>
                <w:top w:val="none" w:sz="0" w:space="0" w:color="auto"/>
                <w:left w:val="none" w:sz="0" w:space="0" w:color="auto"/>
                <w:bottom w:val="none" w:sz="0" w:space="0" w:color="auto"/>
                <w:right w:val="none" w:sz="0" w:space="0" w:color="auto"/>
              </w:divBdr>
            </w:div>
          </w:divsChild>
        </w:div>
        <w:div w:id="675497667">
          <w:marLeft w:val="0"/>
          <w:marRight w:val="0"/>
          <w:marTop w:val="0"/>
          <w:marBottom w:val="0"/>
          <w:divBdr>
            <w:top w:val="none" w:sz="0" w:space="0" w:color="auto"/>
            <w:left w:val="none" w:sz="0" w:space="0" w:color="auto"/>
            <w:bottom w:val="none" w:sz="0" w:space="0" w:color="auto"/>
            <w:right w:val="none" w:sz="0" w:space="0" w:color="auto"/>
          </w:divBdr>
          <w:divsChild>
            <w:div w:id="927230858">
              <w:marLeft w:val="0"/>
              <w:marRight w:val="0"/>
              <w:marTop w:val="0"/>
              <w:marBottom w:val="0"/>
              <w:divBdr>
                <w:top w:val="none" w:sz="0" w:space="0" w:color="auto"/>
                <w:left w:val="none" w:sz="0" w:space="0" w:color="auto"/>
                <w:bottom w:val="none" w:sz="0" w:space="0" w:color="auto"/>
                <w:right w:val="none" w:sz="0" w:space="0" w:color="auto"/>
              </w:divBdr>
            </w:div>
          </w:divsChild>
        </w:div>
        <w:div w:id="73480636">
          <w:marLeft w:val="0"/>
          <w:marRight w:val="0"/>
          <w:marTop w:val="0"/>
          <w:marBottom w:val="0"/>
          <w:divBdr>
            <w:top w:val="none" w:sz="0" w:space="0" w:color="auto"/>
            <w:left w:val="none" w:sz="0" w:space="0" w:color="auto"/>
            <w:bottom w:val="none" w:sz="0" w:space="0" w:color="auto"/>
            <w:right w:val="none" w:sz="0" w:space="0" w:color="auto"/>
          </w:divBdr>
          <w:divsChild>
            <w:div w:id="1315527580">
              <w:marLeft w:val="0"/>
              <w:marRight w:val="0"/>
              <w:marTop w:val="0"/>
              <w:marBottom w:val="0"/>
              <w:divBdr>
                <w:top w:val="none" w:sz="0" w:space="0" w:color="auto"/>
                <w:left w:val="none" w:sz="0" w:space="0" w:color="auto"/>
                <w:bottom w:val="none" w:sz="0" w:space="0" w:color="auto"/>
                <w:right w:val="none" w:sz="0" w:space="0" w:color="auto"/>
              </w:divBdr>
            </w:div>
          </w:divsChild>
        </w:div>
        <w:div w:id="21563484">
          <w:marLeft w:val="0"/>
          <w:marRight w:val="0"/>
          <w:marTop w:val="0"/>
          <w:marBottom w:val="0"/>
          <w:divBdr>
            <w:top w:val="none" w:sz="0" w:space="0" w:color="auto"/>
            <w:left w:val="none" w:sz="0" w:space="0" w:color="auto"/>
            <w:bottom w:val="none" w:sz="0" w:space="0" w:color="auto"/>
            <w:right w:val="none" w:sz="0" w:space="0" w:color="auto"/>
          </w:divBdr>
          <w:divsChild>
            <w:div w:id="2085836336">
              <w:marLeft w:val="0"/>
              <w:marRight w:val="0"/>
              <w:marTop w:val="0"/>
              <w:marBottom w:val="0"/>
              <w:divBdr>
                <w:top w:val="none" w:sz="0" w:space="0" w:color="auto"/>
                <w:left w:val="none" w:sz="0" w:space="0" w:color="auto"/>
                <w:bottom w:val="none" w:sz="0" w:space="0" w:color="auto"/>
                <w:right w:val="none" w:sz="0" w:space="0" w:color="auto"/>
              </w:divBdr>
            </w:div>
          </w:divsChild>
        </w:div>
        <w:div w:id="1574705916">
          <w:marLeft w:val="0"/>
          <w:marRight w:val="0"/>
          <w:marTop w:val="0"/>
          <w:marBottom w:val="0"/>
          <w:divBdr>
            <w:top w:val="none" w:sz="0" w:space="0" w:color="auto"/>
            <w:left w:val="none" w:sz="0" w:space="0" w:color="auto"/>
            <w:bottom w:val="none" w:sz="0" w:space="0" w:color="auto"/>
            <w:right w:val="none" w:sz="0" w:space="0" w:color="auto"/>
          </w:divBdr>
          <w:divsChild>
            <w:div w:id="1204178281">
              <w:marLeft w:val="0"/>
              <w:marRight w:val="0"/>
              <w:marTop w:val="0"/>
              <w:marBottom w:val="0"/>
              <w:divBdr>
                <w:top w:val="none" w:sz="0" w:space="0" w:color="auto"/>
                <w:left w:val="none" w:sz="0" w:space="0" w:color="auto"/>
                <w:bottom w:val="none" w:sz="0" w:space="0" w:color="auto"/>
                <w:right w:val="none" w:sz="0" w:space="0" w:color="auto"/>
              </w:divBdr>
            </w:div>
          </w:divsChild>
        </w:div>
        <w:div w:id="459417148">
          <w:marLeft w:val="0"/>
          <w:marRight w:val="0"/>
          <w:marTop w:val="0"/>
          <w:marBottom w:val="0"/>
          <w:divBdr>
            <w:top w:val="none" w:sz="0" w:space="0" w:color="auto"/>
            <w:left w:val="none" w:sz="0" w:space="0" w:color="auto"/>
            <w:bottom w:val="none" w:sz="0" w:space="0" w:color="auto"/>
            <w:right w:val="none" w:sz="0" w:space="0" w:color="auto"/>
          </w:divBdr>
          <w:divsChild>
            <w:div w:id="1108501458">
              <w:marLeft w:val="0"/>
              <w:marRight w:val="0"/>
              <w:marTop w:val="0"/>
              <w:marBottom w:val="0"/>
              <w:divBdr>
                <w:top w:val="none" w:sz="0" w:space="0" w:color="auto"/>
                <w:left w:val="none" w:sz="0" w:space="0" w:color="auto"/>
                <w:bottom w:val="none" w:sz="0" w:space="0" w:color="auto"/>
                <w:right w:val="none" w:sz="0" w:space="0" w:color="auto"/>
              </w:divBdr>
            </w:div>
          </w:divsChild>
        </w:div>
        <w:div w:id="342901639">
          <w:marLeft w:val="0"/>
          <w:marRight w:val="0"/>
          <w:marTop w:val="0"/>
          <w:marBottom w:val="0"/>
          <w:divBdr>
            <w:top w:val="none" w:sz="0" w:space="0" w:color="auto"/>
            <w:left w:val="none" w:sz="0" w:space="0" w:color="auto"/>
            <w:bottom w:val="none" w:sz="0" w:space="0" w:color="auto"/>
            <w:right w:val="none" w:sz="0" w:space="0" w:color="auto"/>
          </w:divBdr>
          <w:divsChild>
            <w:div w:id="1342049471">
              <w:marLeft w:val="0"/>
              <w:marRight w:val="0"/>
              <w:marTop w:val="0"/>
              <w:marBottom w:val="0"/>
              <w:divBdr>
                <w:top w:val="none" w:sz="0" w:space="0" w:color="auto"/>
                <w:left w:val="none" w:sz="0" w:space="0" w:color="auto"/>
                <w:bottom w:val="none" w:sz="0" w:space="0" w:color="auto"/>
                <w:right w:val="none" w:sz="0" w:space="0" w:color="auto"/>
              </w:divBdr>
            </w:div>
          </w:divsChild>
        </w:div>
        <w:div w:id="485321165">
          <w:marLeft w:val="0"/>
          <w:marRight w:val="0"/>
          <w:marTop w:val="0"/>
          <w:marBottom w:val="0"/>
          <w:divBdr>
            <w:top w:val="none" w:sz="0" w:space="0" w:color="auto"/>
            <w:left w:val="none" w:sz="0" w:space="0" w:color="auto"/>
            <w:bottom w:val="none" w:sz="0" w:space="0" w:color="auto"/>
            <w:right w:val="none" w:sz="0" w:space="0" w:color="auto"/>
          </w:divBdr>
          <w:divsChild>
            <w:div w:id="1044326747">
              <w:marLeft w:val="0"/>
              <w:marRight w:val="0"/>
              <w:marTop w:val="0"/>
              <w:marBottom w:val="0"/>
              <w:divBdr>
                <w:top w:val="none" w:sz="0" w:space="0" w:color="auto"/>
                <w:left w:val="none" w:sz="0" w:space="0" w:color="auto"/>
                <w:bottom w:val="none" w:sz="0" w:space="0" w:color="auto"/>
                <w:right w:val="none" w:sz="0" w:space="0" w:color="auto"/>
              </w:divBdr>
            </w:div>
          </w:divsChild>
        </w:div>
        <w:div w:id="1034043666">
          <w:marLeft w:val="0"/>
          <w:marRight w:val="0"/>
          <w:marTop w:val="0"/>
          <w:marBottom w:val="0"/>
          <w:divBdr>
            <w:top w:val="none" w:sz="0" w:space="0" w:color="auto"/>
            <w:left w:val="none" w:sz="0" w:space="0" w:color="auto"/>
            <w:bottom w:val="none" w:sz="0" w:space="0" w:color="auto"/>
            <w:right w:val="none" w:sz="0" w:space="0" w:color="auto"/>
          </w:divBdr>
          <w:divsChild>
            <w:div w:id="105849823">
              <w:marLeft w:val="0"/>
              <w:marRight w:val="0"/>
              <w:marTop w:val="0"/>
              <w:marBottom w:val="0"/>
              <w:divBdr>
                <w:top w:val="none" w:sz="0" w:space="0" w:color="auto"/>
                <w:left w:val="none" w:sz="0" w:space="0" w:color="auto"/>
                <w:bottom w:val="none" w:sz="0" w:space="0" w:color="auto"/>
                <w:right w:val="none" w:sz="0" w:space="0" w:color="auto"/>
              </w:divBdr>
            </w:div>
          </w:divsChild>
        </w:div>
        <w:div w:id="708183526">
          <w:marLeft w:val="0"/>
          <w:marRight w:val="0"/>
          <w:marTop w:val="0"/>
          <w:marBottom w:val="0"/>
          <w:divBdr>
            <w:top w:val="none" w:sz="0" w:space="0" w:color="auto"/>
            <w:left w:val="none" w:sz="0" w:space="0" w:color="auto"/>
            <w:bottom w:val="none" w:sz="0" w:space="0" w:color="auto"/>
            <w:right w:val="none" w:sz="0" w:space="0" w:color="auto"/>
          </w:divBdr>
          <w:divsChild>
            <w:div w:id="1502163322">
              <w:marLeft w:val="0"/>
              <w:marRight w:val="0"/>
              <w:marTop w:val="0"/>
              <w:marBottom w:val="0"/>
              <w:divBdr>
                <w:top w:val="none" w:sz="0" w:space="0" w:color="auto"/>
                <w:left w:val="none" w:sz="0" w:space="0" w:color="auto"/>
                <w:bottom w:val="none" w:sz="0" w:space="0" w:color="auto"/>
                <w:right w:val="none" w:sz="0" w:space="0" w:color="auto"/>
              </w:divBdr>
            </w:div>
          </w:divsChild>
        </w:div>
        <w:div w:id="1455758142">
          <w:marLeft w:val="0"/>
          <w:marRight w:val="0"/>
          <w:marTop w:val="0"/>
          <w:marBottom w:val="0"/>
          <w:divBdr>
            <w:top w:val="none" w:sz="0" w:space="0" w:color="auto"/>
            <w:left w:val="none" w:sz="0" w:space="0" w:color="auto"/>
            <w:bottom w:val="none" w:sz="0" w:space="0" w:color="auto"/>
            <w:right w:val="none" w:sz="0" w:space="0" w:color="auto"/>
          </w:divBdr>
          <w:divsChild>
            <w:div w:id="1418358957">
              <w:marLeft w:val="0"/>
              <w:marRight w:val="0"/>
              <w:marTop w:val="0"/>
              <w:marBottom w:val="0"/>
              <w:divBdr>
                <w:top w:val="none" w:sz="0" w:space="0" w:color="auto"/>
                <w:left w:val="none" w:sz="0" w:space="0" w:color="auto"/>
                <w:bottom w:val="none" w:sz="0" w:space="0" w:color="auto"/>
                <w:right w:val="none" w:sz="0" w:space="0" w:color="auto"/>
              </w:divBdr>
            </w:div>
          </w:divsChild>
        </w:div>
        <w:div w:id="644431311">
          <w:marLeft w:val="0"/>
          <w:marRight w:val="0"/>
          <w:marTop w:val="0"/>
          <w:marBottom w:val="0"/>
          <w:divBdr>
            <w:top w:val="none" w:sz="0" w:space="0" w:color="auto"/>
            <w:left w:val="none" w:sz="0" w:space="0" w:color="auto"/>
            <w:bottom w:val="none" w:sz="0" w:space="0" w:color="auto"/>
            <w:right w:val="none" w:sz="0" w:space="0" w:color="auto"/>
          </w:divBdr>
          <w:divsChild>
            <w:div w:id="701369089">
              <w:marLeft w:val="0"/>
              <w:marRight w:val="0"/>
              <w:marTop w:val="0"/>
              <w:marBottom w:val="0"/>
              <w:divBdr>
                <w:top w:val="none" w:sz="0" w:space="0" w:color="auto"/>
                <w:left w:val="none" w:sz="0" w:space="0" w:color="auto"/>
                <w:bottom w:val="none" w:sz="0" w:space="0" w:color="auto"/>
                <w:right w:val="none" w:sz="0" w:space="0" w:color="auto"/>
              </w:divBdr>
            </w:div>
          </w:divsChild>
        </w:div>
        <w:div w:id="1112818755">
          <w:marLeft w:val="0"/>
          <w:marRight w:val="0"/>
          <w:marTop w:val="0"/>
          <w:marBottom w:val="0"/>
          <w:divBdr>
            <w:top w:val="none" w:sz="0" w:space="0" w:color="auto"/>
            <w:left w:val="none" w:sz="0" w:space="0" w:color="auto"/>
            <w:bottom w:val="none" w:sz="0" w:space="0" w:color="auto"/>
            <w:right w:val="none" w:sz="0" w:space="0" w:color="auto"/>
          </w:divBdr>
          <w:divsChild>
            <w:div w:id="1442072563">
              <w:marLeft w:val="0"/>
              <w:marRight w:val="0"/>
              <w:marTop w:val="0"/>
              <w:marBottom w:val="0"/>
              <w:divBdr>
                <w:top w:val="none" w:sz="0" w:space="0" w:color="auto"/>
                <w:left w:val="none" w:sz="0" w:space="0" w:color="auto"/>
                <w:bottom w:val="none" w:sz="0" w:space="0" w:color="auto"/>
                <w:right w:val="none" w:sz="0" w:space="0" w:color="auto"/>
              </w:divBdr>
            </w:div>
          </w:divsChild>
        </w:div>
        <w:div w:id="35932578">
          <w:marLeft w:val="0"/>
          <w:marRight w:val="0"/>
          <w:marTop w:val="0"/>
          <w:marBottom w:val="0"/>
          <w:divBdr>
            <w:top w:val="none" w:sz="0" w:space="0" w:color="auto"/>
            <w:left w:val="none" w:sz="0" w:space="0" w:color="auto"/>
            <w:bottom w:val="none" w:sz="0" w:space="0" w:color="auto"/>
            <w:right w:val="none" w:sz="0" w:space="0" w:color="auto"/>
          </w:divBdr>
          <w:divsChild>
            <w:div w:id="1399287902">
              <w:marLeft w:val="0"/>
              <w:marRight w:val="0"/>
              <w:marTop w:val="0"/>
              <w:marBottom w:val="0"/>
              <w:divBdr>
                <w:top w:val="none" w:sz="0" w:space="0" w:color="auto"/>
                <w:left w:val="none" w:sz="0" w:space="0" w:color="auto"/>
                <w:bottom w:val="none" w:sz="0" w:space="0" w:color="auto"/>
                <w:right w:val="none" w:sz="0" w:space="0" w:color="auto"/>
              </w:divBdr>
            </w:div>
          </w:divsChild>
        </w:div>
        <w:div w:id="197814785">
          <w:marLeft w:val="0"/>
          <w:marRight w:val="0"/>
          <w:marTop w:val="0"/>
          <w:marBottom w:val="0"/>
          <w:divBdr>
            <w:top w:val="none" w:sz="0" w:space="0" w:color="auto"/>
            <w:left w:val="none" w:sz="0" w:space="0" w:color="auto"/>
            <w:bottom w:val="none" w:sz="0" w:space="0" w:color="auto"/>
            <w:right w:val="none" w:sz="0" w:space="0" w:color="auto"/>
          </w:divBdr>
          <w:divsChild>
            <w:div w:id="2029984884">
              <w:marLeft w:val="0"/>
              <w:marRight w:val="0"/>
              <w:marTop w:val="0"/>
              <w:marBottom w:val="0"/>
              <w:divBdr>
                <w:top w:val="none" w:sz="0" w:space="0" w:color="auto"/>
                <w:left w:val="none" w:sz="0" w:space="0" w:color="auto"/>
                <w:bottom w:val="none" w:sz="0" w:space="0" w:color="auto"/>
                <w:right w:val="none" w:sz="0" w:space="0" w:color="auto"/>
              </w:divBdr>
            </w:div>
          </w:divsChild>
        </w:div>
        <w:div w:id="1162814928">
          <w:marLeft w:val="0"/>
          <w:marRight w:val="0"/>
          <w:marTop w:val="0"/>
          <w:marBottom w:val="0"/>
          <w:divBdr>
            <w:top w:val="none" w:sz="0" w:space="0" w:color="auto"/>
            <w:left w:val="none" w:sz="0" w:space="0" w:color="auto"/>
            <w:bottom w:val="none" w:sz="0" w:space="0" w:color="auto"/>
            <w:right w:val="none" w:sz="0" w:space="0" w:color="auto"/>
          </w:divBdr>
          <w:divsChild>
            <w:div w:id="1262296712">
              <w:marLeft w:val="0"/>
              <w:marRight w:val="0"/>
              <w:marTop w:val="0"/>
              <w:marBottom w:val="0"/>
              <w:divBdr>
                <w:top w:val="none" w:sz="0" w:space="0" w:color="auto"/>
                <w:left w:val="none" w:sz="0" w:space="0" w:color="auto"/>
                <w:bottom w:val="none" w:sz="0" w:space="0" w:color="auto"/>
                <w:right w:val="none" w:sz="0" w:space="0" w:color="auto"/>
              </w:divBdr>
            </w:div>
          </w:divsChild>
        </w:div>
        <w:div w:id="1565337679">
          <w:marLeft w:val="0"/>
          <w:marRight w:val="0"/>
          <w:marTop w:val="0"/>
          <w:marBottom w:val="0"/>
          <w:divBdr>
            <w:top w:val="none" w:sz="0" w:space="0" w:color="auto"/>
            <w:left w:val="none" w:sz="0" w:space="0" w:color="auto"/>
            <w:bottom w:val="none" w:sz="0" w:space="0" w:color="auto"/>
            <w:right w:val="none" w:sz="0" w:space="0" w:color="auto"/>
          </w:divBdr>
          <w:divsChild>
            <w:div w:id="554896511">
              <w:marLeft w:val="0"/>
              <w:marRight w:val="0"/>
              <w:marTop w:val="0"/>
              <w:marBottom w:val="0"/>
              <w:divBdr>
                <w:top w:val="none" w:sz="0" w:space="0" w:color="auto"/>
                <w:left w:val="none" w:sz="0" w:space="0" w:color="auto"/>
                <w:bottom w:val="none" w:sz="0" w:space="0" w:color="auto"/>
                <w:right w:val="none" w:sz="0" w:space="0" w:color="auto"/>
              </w:divBdr>
            </w:div>
          </w:divsChild>
        </w:div>
        <w:div w:id="81538466">
          <w:marLeft w:val="0"/>
          <w:marRight w:val="0"/>
          <w:marTop w:val="0"/>
          <w:marBottom w:val="0"/>
          <w:divBdr>
            <w:top w:val="none" w:sz="0" w:space="0" w:color="auto"/>
            <w:left w:val="none" w:sz="0" w:space="0" w:color="auto"/>
            <w:bottom w:val="none" w:sz="0" w:space="0" w:color="auto"/>
            <w:right w:val="none" w:sz="0" w:space="0" w:color="auto"/>
          </w:divBdr>
          <w:divsChild>
            <w:div w:id="1720781578">
              <w:marLeft w:val="0"/>
              <w:marRight w:val="0"/>
              <w:marTop w:val="0"/>
              <w:marBottom w:val="0"/>
              <w:divBdr>
                <w:top w:val="none" w:sz="0" w:space="0" w:color="auto"/>
                <w:left w:val="none" w:sz="0" w:space="0" w:color="auto"/>
                <w:bottom w:val="none" w:sz="0" w:space="0" w:color="auto"/>
                <w:right w:val="none" w:sz="0" w:space="0" w:color="auto"/>
              </w:divBdr>
            </w:div>
          </w:divsChild>
        </w:div>
        <w:div w:id="240021514">
          <w:marLeft w:val="0"/>
          <w:marRight w:val="0"/>
          <w:marTop w:val="0"/>
          <w:marBottom w:val="0"/>
          <w:divBdr>
            <w:top w:val="none" w:sz="0" w:space="0" w:color="auto"/>
            <w:left w:val="none" w:sz="0" w:space="0" w:color="auto"/>
            <w:bottom w:val="none" w:sz="0" w:space="0" w:color="auto"/>
            <w:right w:val="none" w:sz="0" w:space="0" w:color="auto"/>
          </w:divBdr>
          <w:divsChild>
            <w:div w:id="1087651478">
              <w:marLeft w:val="0"/>
              <w:marRight w:val="0"/>
              <w:marTop w:val="0"/>
              <w:marBottom w:val="0"/>
              <w:divBdr>
                <w:top w:val="none" w:sz="0" w:space="0" w:color="auto"/>
                <w:left w:val="none" w:sz="0" w:space="0" w:color="auto"/>
                <w:bottom w:val="none" w:sz="0" w:space="0" w:color="auto"/>
                <w:right w:val="none" w:sz="0" w:space="0" w:color="auto"/>
              </w:divBdr>
            </w:div>
          </w:divsChild>
        </w:div>
        <w:div w:id="1860970163">
          <w:marLeft w:val="0"/>
          <w:marRight w:val="0"/>
          <w:marTop w:val="0"/>
          <w:marBottom w:val="0"/>
          <w:divBdr>
            <w:top w:val="none" w:sz="0" w:space="0" w:color="auto"/>
            <w:left w:val="none" w:sz="0" w:space="0" w:color="auto"/>
            <w:bottom w:val="none" w:sz="0" w:space="0" w:color="auto"/>
            <w:right w:val="none" w:sz="0" w:space="0" w:color="auto"/>
          </w:divBdr>
          <w:divsChild>
            <w:div w:id="1801068389">
              <w:marLeft w:val="0"/>
              <w:marRight w:val="0"/>
              <w:marTop w:val="0"/>
              <w:marBottom w:val="0"/>
              <w:divBdr>
                <w:top w:val="none" w:sz="0" w:space="0" w:color="auto"/>
                <w:left w:val="none" w:sz="0" w:space="0" w:color="auto"/>
                <w:bottom w:val="none" w:sz="0" w:space="0" w:color="auto"/>
                <w:right w:val="none" w:sz="0" w:space="0" w:color="auto"/>
              </w:divBdr>
            </w:div>
          </w:divsChild>
        </w:div>
        <w:div w:id="362096114">
          <w:marLeft w:val="0"/>
          <w:marRight w:val="0"/>
          <w:marTop w:val="0"/>
          <w:marBottom w:val="0"/>
          <w:divBdr>
            <w:top w:val="none" w:sz="0" w:space="0" w:color="auto"/>
            <w:left w:val="none" w:sz="0" w:space="0" w:color="auto"/>
            <w:bottom w:val="none" w:sz="0" w:space="0" w:color="auto"/>
            <w:right w:val="none" w:sz="0" w:space="0" w:color="auto"/>
          </w:divBdr>
          <w:divsChild>
            <w:div w:id="581837927">
              <w:marLeft w:val="0"/>
              <w:marRight w:val="0"/>
              <w:marTop w:val="0"/>
              <w:marBottom w:val="0"/>
              <w:divBdr>
                <w:top w:val="none" w:sz="0" w:space="0" w:color="auto"/>
                <w:left w:val="none" w:sz="0" w:space="0" w:color="auto"/>
                <w:bottom w:val="none" w:sz="0" w:space="0" w:color="auto"/>
                <w:right w:val="none" w:sz="0" w:space="0" w:color="auto"/>
              </w:divBdr>
            </w:div>
          </w:divsChild>
        </w:div>
        <w:div w:id="1930698379">
          <w:marLeft w:val="0"/>
          <w:marRight w:val="0"/>
          <w:marTop w:val="0"/>
          <w:marBottom w:val="0"/>
          <w:divBdr>
            <w:top w:val="none" w:sz="0" w:space="0" w:color="auto"/>
            <w:left w:val="none" w:sz="0" w:space="0" w:color="auto"/>
            <w:bottom w:val="none" w:sz="0" w:space="0" w:color="auto"/>
            <w:right w:val="none" w:sz="0" w:space="0" w:color="auto"/>
          </w:divBdr>
          <w:divsChild>
            <w:div w:id="1356342391">
              <w:marLeft w:val="0"/>
              <w:marRight w:val="0"/>
              <w:marTop w:val="0"/>
              <w:marBottom w:val="0"/>
              <w:divBdr>
                <w:top w:val="none" w:sz="0" w:space="0" w:color="auto"/>
                <w:left w:val="none" w:sz="0" w:space="0" w:color="auto"/>
                <w:bottom w:val="none" w:sz="0" w:space="0" w:color="auto"/>
                <w:right w:val="none" w:sz="0" w:space="0" w:color="auto"/>
              </w:divBdr>
            </w:div>
          </w:divsChild>
        </w:div>
        <w:div w:id="869144188">
          <w:marLeft w:val="0"/>
          <w:marRight w:val="0"/>
          <w:marTop w:val="0"/>
          <w:marBottom w:val="0"/>
          <w:divBdr>
            <w:top w:val="none" w:sz="0" w:space="0" w:color="auto"/>
            <w:left w:val="none" w:sz="0" w:space="0" w:color="auto"/>
            <w:bottom w:val="none" w:sz="0" w:space="0" w:color="auto"/>
            <w:right w:val="none" w:sz="0" w:space="0" w:color="auto"/>
          </w:divBdr>
          <w:divsChild>
            <w:div w:id="1043678127">
              <w:marLeft w:val="0"/>
              <w:marRight w:val="0"/>
              <w:marTop w:val="0"/>
              <w:marBottom w:val="0"/>
              <w:divBdr>
                <w:top w:val="none" w:sz="0" w:space="0" w:color="auto"/>
                <w:left w:val="none" w:sz="0" w:space="0" w:color="auto"/>
                <w:bottom w:val="none" w:sz="0" w:space="0" w:color="auto"/>
                <w:right w:val="none" w:sz="0" w:space="0" w:color="auto"/>
              </w:divBdr>
            </w:div>
          </w:divsChild>
        </w:div>
        <w:div w:id="1010988292">
          <w:marLeft w:val="0"/>
          <w:marRight w:val="0"/>
          <w:marTop w:val="0"/>
          <w:marBottom w:val="0"/>
          <w:divBdr>
            <w:top w:val="none" w:sz="0" w:space="0" w:color="auto"/>
            <w:left w:val="none" w:sz="0" w:space="0" w:color="auto"/>
            <w:bottom w:val="none" w:sz="0" w:space="0" w:color="auto"/>
            <w:right w:val="none" w:sz="0" w:space="0" w:color="auto"/>
          </w:divBdr>
          <w:divsChild>
            <w:div w:id="874387552">
              <w:marLeft w:val="0"/>
              <w:marRight w:val="0"/>
              <w:marTop w:val="0"/>
              <w:marBottom w:val="0"/>
              <w:divBdr>
                <w:top w:val="none" w:sz="0" w:space="0" w:color="auto"/>
                <w:left w:val="none" w:sz="0" w:space="0" w:color="auto"/>
                <w:bottom w:val="none" w:sz="0" w:space="0" w:color="auto"/>
                <w:right w:val="none" w:sz="0" w:space="0" w:color="auto"/>
              </w:divBdr>
            </w:div>
          </w:divsChild>
        </w:div>
        <w:div w:id="1037124718">
          <w:marLeft w:val="0"/>
          <w:marRight w:val="0"/>
          <w:marTop w:val="0"/>
          <w:marBottom w:val="0"/>
          <w:divBdr>
            <w:top w:val="none" w:sz="0" w:space="0" w:color="auto"/>
            <w:left w:val="none" w:sz="0" w:space="0" w:color="auto"/>
            <w:bottom w:val="none" w:sz="0" w:space="0" w:color="auto"/>
            <w:right w:val="none" w:sz="0" w:space="0" w:color="auto"/>
          </w:divBdr>
          <w:divsChild>
            <w:div w:id="984772113">
              <w:marLeft w:val="0"/>
              <w:marRight w:val="0"/>
              <w:marTop w:val="0"/>
              <w:marBottom w:val="0"/>
              <w:divBdr>
                <w:top w:val="none" w:sz="0" w:space="0" w:color="auto"/>
                <w:left w:val="none" w:sz="0" w:space="0" w:color="auto"/>
                <w:bottom w:val="none" w:sz="0" w:space="0" w:color="auto"/>
                <w:right w:val="none" w:sz="0" w:space="0" w:color="auto"/>
              </w:divBdr>
            </w:div>
          </w:divsChild>
        </w:div>
        <w:div w:id="787701028">
          <w:marLeft w:val="0"/>
          <w:marRight w:val="0"/>
          <w:marTop w:val="0"/>
          <w:marBottom w:val="0"/>
          <w:divBdr>
            <w:top w:val="none" w:sz="0" w:space="0" w:color="auto"/>
            <w:left w:val="none" w:sz="0" w:space="0" w:color="auto"/>
            <w:bottom w:val="none" w:sz="0" w:space="0" w:color="auto"/>
            <w:right w:val="none" w:sz="0" w:space="0" w:color="auto"/>
          </w:divBdr>
          <w:divsChild>
            <w:div w:id="1045830939">
              <w:marLeft w:val="0"/>
              <w:marRight w:val="0"/>
              <w:marTop w:val="0"/>
              <w:marBottom w:val="0"/>
              <w:divBdr>
                <w:top w:val="none" w:sz="0" w:space="0" w:color="auto"/>
                <w:left w:val="none" w:sz="0" w:space="0" w:color="auto"/>
                <w:bottom w:val="none" w:sz="0" w:space="0" w:color="auto"/>
                <w:right w:val="none" w:sz="0" w:space="0" w:color="auto"/>
              </w:divBdr>
            </w:div>
          </w:divsChild>
        </w:div>
        <w:div w:id="158351728">
          <w:marLeft w:val="0"/>
          <w:marRight w:val="0"/>
          <w:marTop w:val="0"/>
          <w:marBottom w:val="0"/>
          <w:divBdr>
            <w:top w:val="none" w:sz="0" w:space="0" w:color="auto"/>
            <w:left w:val="none" w:sz="0" w:space="0" w:color="auto"/>
            <w:bottom w:val="none" w:sz="0" w:space="0" w:color="auto"/>
            <w:right w:val="none" w:sz="0" w:space="0" w:color="auto"/>
          </w:divBdr>
          <w:divsChild>
            <w:div w:id="1628118415">
              <w:marLeft w:val="0"/>
              <w:marRight w:val="0"/>
              <w:marTop w:val="0"/>
              <w:marBottom w:val="0"/>
              <w:divBdr>
                <w:top w:val="none" w:sz="0" w:space="0" w:color="auto"/>
                <w:left w:val="none" w:sz="0" w:space="0" w:color="auto"/>
                <w:bottom w:val="none" w:sz="0" w:space="0" w:color="auto"/>
                <w:right w:val="none" w:sz="0" w:space="0" w:color="auto"/>
              </w:divBdr>
            </w:div>
          </w:divsChild>
        </w:div>
        <w:div w:id="323096918">
          <w:marLeft w:val="0"/>
          <w:marRight w:val="0"/>
          <w:marTop w:val="0"/>
          <w:marBottom w:val="0"/>
          <w:divBdr>
            <w:top w:val="none" w:sz="0" w:space="0" w:color="auto"/>
            <w:left w:val="none" w:sz="0" w:space="0" w:color="auto"/>
            <w:bottom w:val="none" w:sz="0" w:space="0" w:color="auto"/>
            <w:right w:val="none" w:sz="0" w:space="0" w:color="auto"/>
          </w:divBdr>
          <w:divsChild>
            <w:div w:id="2004313903">
              <w:marLeft w:val="0"/>
              <w:marRight w:val="0"/>
              <w:marTop w:val="0"/>
              <w:marBottom w:val="0"/>
              <w:divBdr>
                <w:top w:val="none" w:sz="0" w:space="0" w:color="auto"/>
                <w:left w:val="none" w:sz="0" w:space="0" w:color="auto"/>
                <w:bottom w:val="none" w:sz="0" w:space="0" w:color="auto"/>
                <w:right w:val="none" w:sz="0" w:space="0" w:color="auto"/>
              </w:divBdr>
            </w:div>
          </w:divsChild>
        </w:div>
        <w:div w:id="1658722887">
          <w:marLeft w:val="0"/>
          <w:marRight w:val="0"/>
          <w:marTop w:val="0"/>
          <w:marBottom w:val="0"/>
          <w:divBdr>
            <w:top w:val="none" w:sz="0" w:space="0" w:color="auto"/>
            <w:left w:val="none" w:sz="0" w:space="0" w:color="auto"/>
            <w:bottom w:val="none" w:sz="0" w:space="0" w:color="auto"/>
            <w:right w:val="none" w:sz="0" w:space="0" w:color="auto"/>
          </w:divBdr>
          <w:divsChild>
            <w:div w:id="418058821">
              <w:marLeft w:val="0"/>
              <w:marRight w:val="0"/>
              <w:marTop w:val="0"/>
              <w:marBottom w:val="0"/>
              <w:divBdr>
                <w:top w:val="none" w:sz="0" w:space="0" w:color="auto"/>
                <w:left w:val="none" w:sz="0" w:space="0" w:color="auto"/>
                <w:bottom w:val="none" w:sz="0" w:space="0" w:color="auto"/>
                <w:right w:val="none" w:sz="0" w:space="0" w:color="auto"/>
              </w:divBdr>
            </w:div>
          </w:divsChild>
        </w:div>
        <w:div w:id="1714882968">
          <w:marLeft w:val="0"/>
          <w:marRight w:val="0"/>
          <w:marTop w:val="0"/>
          <w:marBottom w:val="0"/>
          <w:divBdr>
            <w:top w:val="none" w:sz="0" w:space="0" w:color="auto"/>
            <w:left w:val="none" w:sz="0" w:space="0" w:color="auto"/>
            <w:bottom w:val="none" w:sz="0" w:space="0" w:color="auto"/>
            <w:right w:val="none" w:sz="0" w:space="0" w:color="auto"/>
          </w:divBdr>
          <w:divsChild>
            <w:div w:id="646279258">
              <w:marLeft w:val="0"/>
              <w:marRight w:val="0"/>
              <w:marTop w:val="0"/>
              <w:marBottom w:val="0"/>
              <w:divBdr>
                <w:top w:val="none" w:sz="0" w:space="0" w:color="auto"/>
                <w:left w:val="none" w:sz="0" w:space="0" w:color="auto"/>
                <w:bottom w:val="none" w:sz="0" w:space="0" w:color="auto"/>
                <w:right w:val="none" w:sz="0" w:space="0" w:color="auto"/>
              </w:divBdr>
            </w:div>
          </w:divsChild>
        </w:div>
        <w:div w:id="1080367048">
          <w:marLeft w:val="0"/>
          <w:marRight w:val="0"/>
          <w:marTop w:val="0"/>
          <w:marBottom w:val="0"/>
          <w:divBdr>
            <w:top w:val="none" w:sz="0" w:space="0" w:color="auto"/>
            <w:left w:val="none" w:sz="0" w:space="0" w:color="auto"/>
            <w:bottom w:val="none" w:sz="0" w:space="0" w:color="auto"/>
            <w:right w:val="none" w:sz="0" w:space="0" w:color="auto"/>
          </w:divBdr>
          <w:divsChild>
            <w:div w:id="365834158">
              <w:marLeft w:val="0"/>
              <w:marRight w:val="0"/>
              <w:marTop w:val="0"/>
              <w:marBottom w:val="0"/>
              <w:divBdr>
                <w:top w:val="none" w:sz="0" w:space="0" w:color="auto"/>
                <w:left w:val="none" w:sz="0" w:space="0" w:color="auto"/>
                <w:bottom w:val="none" w:sz="0" w:space="0" w:color="auto"/>
                <w:right w:val="none" w:sz="0" w:space="0" w:color="auto"/>
              </w:divBdr>
            </w:div>
          </w:divsChild>
        </w:div>
        <w:div w:id="1426153936">
          <w:marLeft w:val="0"/>
          <w:marRight w:val="0"/>
          <w:marTop w:val="0"/>
          <w:marBottom w:val="0"/>
          <w:divBdr>
            <w:top w:val="none" w:sz="0" w:space="0" w:color="auto"/>
            <w:left w:val="none" w:sz="0" w:space="0" w:color="auto"/>
            <w:bottom w:val="none" w:sz="0" w:space="0" w:color="auto"/>
            <w:right w:val="none" w:sz="0" w:space="0" w:color="auto"/>
          </w:divBdr>
          <w:divsChild>
            <w:div w:id="1688285039">
              <w:marLeft w:val="0"/>
              <w:marRight w:val="0"/>
              <w:marTop w:val="0"/>
              <w:marBottom w:val="0"/>
              <w:divBdr>
                <w:top w:val="none" w:sz="0" w:space="0" w:color="auto"/>
                <w:left w:val="none" w:sz="0" w:space="0" w:color="auto"/>
                <w:bottom w:val="none" w:sz="0" w:space="0" w:color="auto"/>
                <w:right w:val="none" w:sz="0" w:space="0" w:color="auto"/>
              </w:divBdr>
            </w:div>
          </w:divsChild>
        </w:div>
        <w:div w:id="666664948">
          <w:marLeft w:val="0"/>
          <w:marRight w:val="0"/>
          <w:marTop w:val="0"/>
          <w:marBottom w:val="0"/>
          <w:divBdr>
            <w:top w:val="none" w:sz="0" w:space="0" w:color="auto"/>
            <w:left w:val="none" w:sz="0" w:space="0" w:color="auto"/>
            <w:bottom w:val="none" w:sz="0" w:space="0" w:color="auto"/>
            <w:right w:val="none" w:sz="0" w:space="0" w:color="auto"/>
          </w:divBdr>
          <w:divsChild>
            <w:div w:id="112791167">
              <w:marLeft w:val="0"/>
              <w:marRight w:val="0"/>
              <w:marTop w:val="0"/>
              <w:marBottom w:val="0"/>
              <w:divBdr>
                <w:top w:val="none" w:sz="0" w:space="0" w:color="auto"/>
                <w:left w:val="none" w:sz="0" w:space="0" w:color="auto"/>
                <w:bottom w:val="none" w:sz="0" w:space="0" w:color="auto"/>
                <w:right w:val="none" w:sz="0" w:space="0" w:color="auto"/>
              </w:divBdr>
            </w:div>
          </w:divsChild>
        </w:div>
        <w:div w:id="1682974925">
          <w:marLeft w:val="0"/>
          <w:marRight w:val="0"/>
          <w:marTop w:val="0"/>
          <w:marBottom w:val="0"/>
          <w:divBdr>
            <w:top w:val="none" w:sz="0" w:space="0" w:color="auto"/>
            <w:left w:val="none" w:sz="0" w:space="0" w:color="auto"/>
            <w:bottom w:val="none" w:sz="0" w:space="0" w:color="auto"/>
            <w:right w:val="none" w:sz="0" w:space="0" w:color="auto"/>
          </w:divBdr>
          <w:divsChild>
            <w:div w:id="1881823257">
              <w:marLeft w:val="0"/>
              <w:marRight w:val="0"/>
              <w:marTop w:val="0"/>
              <w:marBottom w:val="0"/>
              <w:divBdr>
                <w:top w:val="none" w:sz="0" w:space="0" w:color="auto"/>
                <w:left w:val="none" w:sz="0" w:space="0" w:color="auto"/>
                <w:bottom w:val="none" w:sz="0" w:space="0" w:color="auto"/>
                <w:right w:val="none" w:sz="0" w:space="0" w:color="auto"/>
              </w:divBdr>
            </w:div>
          </w:divsChild>
        </w:div>
        <w:div w:id="695154606">
          <w:marLeft w:val="0"/>
          <w:marRight w:val="0"/>
          <w:marTop w:val="0"/>
          <w:marBottom w:val="0"/>
          <w:divBdr>
            <w:top w:val="none" w:sz="0" w:space="0" w:color="auto"/>
            <w:left w:val="none" w:sz="0" w:space="0" w:color="auto"/>
            <w:bottom w:val="none" w:sz="0" w:space="0" w:color="auto"/>
            <w:right w:val="none" w:sz="0" w:space="0" w:color="auto"/>
          </w:divBdr>
          <w:divsChild>
            <w:div w:id="1278221525">
              <w:marLeft w:val="0"/>
              <w:marRight w:val="0"/>
              <w:marTop w:val="0"/>
              <w:marBottom w:val="0"/>
              <w:divBdr>
                <w:top w:val="none" w:sz="0" w:space="0" w:color="auto"/>
                <w:left w:val="none" w:sz="0" w:space="0" w:color="auto"/>
                <w:bottom w:val="none" w:sz="0" w:space="0" w:color="auto"/>
                <w:right w:val="none" w:sz="0" w:space="0" w:color="auto"/>
              </w:divBdr>
            </w:div>
          </w:divsChild>
        </w:div>
        <w:div w:id="975641272">
          <w:marLeft w:val="0"/>
          <w:marRight w:val="0"/>
          <w:marTop w:val="0"/>
          <w:marBottom w:val="0"/>
          <w:divBdr>
            <w:top w:val="none" w:sz="0" w:space="0" w:color="auto"/>
            <w:left w:val="none" w:sz="0" w:space="0" w:color="auto"/>
            <w:bottom w:val="none" w:sz="0" w:space="0" w:color="auto"/>
            <w:right w:val="none" w:sz="0" w:space="0" w:color="auto"/>
          </w:divBdr>
          <w:divsChild>
            <w:div w:id="448739437">
              <w:marLeft w:val="0"/>
              <w:marRight w:val="0"/>
              <w:marTop w:val="0"/>
              <w:marBottom w:val="0"/>
              <w:divBdr>
                <w:top w:val="none" w:sz="0" w:space="0" w:color="auto"/>
                <w:left w:val="none" w:sz="0" w:space="0" w:color="auto"/>
                <w:bottom w:val="none" w:sz="0" w:space="0" w:color="auto"/>
                <w:right w:val="none" w:sz="0" w:space="0" w:color="auto"/>
              </w:divBdr>
            </w:div>
          </w:divsChild>
        </w:div>
        <w:div w:id="932518785">
          <w:marLeft w:val="0"/>
          <w:marRight w:val="0"/>
          <w:marTop w:val="0"/>
          <w:marBottom w:val="0"/>
          <w:divBdr>
            <w:top w:val="none" w:sz="0" w:space="0" w:color="auto"/>
            <w:left w:val="none" w:sz="0" w:space="0" w:color="auto"/>
            <w:bottom w:val="none" w:sz="0" w:space="0" w:color="auto"/>
            <w:right w:val="none" w:sz="0" w:space="0" w:color="auto"/>
          </w:divBdr>
          <w:divsChild>
            <w:div w:id="93720208">
              <w:marLeft w:val="0"/>
              <w:marRight w:val="0"/>
              <w:marTop w:val="0"/>
              <w:marBottom w:val="0"/>
              <w:divBdr>
                <w:top w:val="none" w:sz="0" w:space="0" w:color="auto"/>
                <w:left w:val="none" w:sz="0" w:space="0" w:color="auto"/>
                <w:bottom w:val="none" w:sz="0" w:space="0" w:color="auto"/>
                <w:right w:val="none" w:sz="0" w:space="0" w:color="auto"/>
              </w:divBdr>
            </w:div>
          </w:divsChild>
        </w:div>
        <w:div w:id="1398017884">
          <w:marLeft w:val="0"/>
          <w:marRight w:val="0"/>
          <w:marTop w:val="0"/>
          <w:marBottom w:val="0"/>
          <w:divBdr>
            <w:top w:val="none" w:sz="0" w:space="0" w:color="auto"/>
            <w:left w:val="none" w:sz="0" w:space="0" w:color="auto"/>
            <w:bottom w:val="none" w:sz="0" w:space="0" w:color="auto"/>
            <w:right w:val="none" w:sz="0" w:space="0" w:color="auto"/>
          </w:divBdr>
          <w:divsChild>
            <w:div w:id="865825669">
              <w:marLeft w:val="0"/>
              <w:marRight w:val="0"/>
              <w:marTop w:val="0"/>
              <w:marBottom w:val="0"/>
              <w:divBdr>
                <w:top w:val="none" w:sz="0" w:space="0" w:color="auto"/>
                <w:left w:val="none" w:sz="0" w:space="0" w:color="auto"/>
                <w:bottom w:val="none" w:sz="0" w:space="0" w:color="auto"/>
                <w:right w:val="none" w:sz="0" w:space="0" w:color="auto"/>
              </w:divBdr>
            </w:div>
          </w:divsChild>
        </w:div>
        <w:div w:id="1479767364">
          <w:marLeft w:val="0"/>
          <w:marRight w:val="0"/>
          <w:marTop w:val="0"/>
          <w:marBottom w:val="0"/>
          <w:divBdr>
            <w:top w:val="none" w:sz="0" w:space="0" w:color="auto"/>
            <w:left w:val="none" w:sz="0" w:space="0" w:color="auto"/>
            <w:bottom w:val="none" w:sz="0" w:space="0" w:color="auto"/>
            <w:right w:val="none" w:sz="0" w:space="0" w:color="auto"/>
          </w:divBdr>
          <w:divsChild>
            <w:div w:id="1045063252">
              <w:marLeft w:val="0"/>
              <w:marRight w:val="0"/>
              <w:marTop w:val="0"/>
              <w:marBottom w:val="0"/>
              <w:divBdr>
                <w:top w:val="none" w:sz="0" w:space="0" w:color="auto"/>
                <w:left w:val="none" w:sz="0" w:space="0" w:color="auto"/>
                <w:bottom w:val="none" w:sz="0" w:space="0" w:color="auto"/>
                <w:right w:val="none" w:sz="0" w:space="0" w:color="auto"/>
              </w:divBdr>
            </w:div>
          </w:divsChild>
        </w:div>
        <w:div w:id="1148206155">
          <w:marLeft w:val="0"/>
          <w:marRight w:val="0"/>
          <w:marTop w:val="0"/>
          <w:marBottom w:val="0"/>
          <w:divBdr>
            <w:top w:val="none" w:sz="0" w:space="0" w:color="auto"/>
            <w:left w:val="none" w:sz="0" w:space="0" w:color="auto"/>
            <w:bottom w:val="none" w:sz="0" w:space="0" w:color="auto"/>
            <w:right w:val="none" w:sz="0" w:space="0" w:color="auto"/>
          </w:divBdr>
          <w:divsChild>
            <w:div w:id="1343047146">
              <w:marLeft w:val="0"/>
              <w:marRight w:val="0"/>
              <w:marTop w:val="0"/>
              <w:marBottom w:val="0"/>
              <w:divBdr>
                <w:top w:val="none" w:sz="0" w:space="0" w:color="auto"/>
                <w:left w:val="none" w:sz="0" w:space="0" w:color="auto"/>
                <w:bottom w:val="none" w:sz="0" w:space="0" w:color="auto"/>
                <w:right w:val="none" w:sz="0" w:space="0" w:color="auto"/>
              </w:divBdr>
            </w:div>
          </w:divsChild>
        </w:div>
        <w:div w:id="1982534397">
          <w:marLeft w:val="0"/>
          <w:marRight w:val="0"/>
          <w:marTop w:val="0"/>
          <w:marBottom w:val="0"/>
          <w:divBdr>
            <w:top w:val="none" w:sz="0" w:space="0" w:color="auto"/>
            <w:left w:val="none" w:sz="0" w:space="0" w:color="auto"/>
            <w:bottom w:val="none" w:sz="0" w:space="0" w:color="auto"/>
            <w:right w:val="none" w:sz="0" w:space="0" w:color="auto"/>
          </w:divBdr>
          <w:divsChild>
            <w:div w:id="729965138">
              <w:marLeft w:val="0"/>
              <w:marRight w:val="0"/>
              <w:marTop w:val="0"/>
              <w:marBottom w:val="0"/>
              <w:divBdr>
                <w:top w:val="none" w:sz="0" w:space="0" w:color="auto"/>
                <w:left w:val="none" w:sz="0" w:space="0" w:color="auto"/>
                <w:bottom w:val="none" w:sz="0" w:space="0" w:color="auto"/>
                <w:right w:val="none" w:sz="0" w:space="0" w:color="auto"/>
              </w:divBdr>
            </w:div>
          </w:divsChild>
        </w:div>
        <w:div w:id="1929384224">
          <w:marLeft w:val="0"/>
          <w:marRight w:val="0"/>
          <w:marTop w:val="0"/>
          <w:marBottom w:val="0"/>
          <w:divBdr>
            <w:top w:val="none" w:sz="0" w:space="0" w:color="auto"/>
            <w:left w:val="none" w:sz="0" w:space="0" w:color="auto"/>
            <w:bottom w:val="none" w:sz="0" w:space="0" w:color="auto"/>
            <w:right w:val="none" w:sz="0" w:space="0" w:color="auto"/>
          </w:divBdr>
          <w:divsChild>
            <w:div w:id="15233645">
              <w:marLeft w:val="0"/>
              <w:marRight w:val="0"/>
              <w:marTop w:val="0"/>
              <w:marBottom w:val="0"/>
              <w:divBdr>
                <w:top w:val="none" w:sz="0" w:space="0" w:color="auto"/>
                <w:left w:val="none" w:sz="0" w:space="0" w:color="auto"/>
                <w:bottom w:val="none" w:sz="0" w:space="0" w:color="auto"/>
                <w:right w:val="none" w:sz="0" w:space="0" w:color="auto"/>
              </w:divBdr>
            </w:div>
          </w:divsChild>
        </w:div>
        <w:div w:id="1304116224">
          <w:marLeft w:val="0"/>
          <w:marRight w:val="0"/>
          <w:marTop w:val="0"/>
          <w:marBottom w:val="0"/>
          <w:divBdr>
            <w:top w:val="none" w:sz="0" w:space="0" w:color="auto"/>
            <w:left w:val="none" w:sz="0" w:space="0" w:color="auto"/>
            <w:bottom w:val="none" w:sz="0" w:space="0" w:color="auto"/>
            <w:right w:val="none" w:sz="0" w:space="0" w:color="auto"/>
          </w:divBdr>
          <w:divsChild>
            <w:div w:id="1953366024">
              <w:marLeft w:val="0"/>
              <w:marRight w:val="0"/>
              <w:marTop w:val="0"/>
              <w:marBottom w:val="0"/>
              <w:divBdr>
                <w:top w:val="none" w:sz="0" w:space="0" w:color="auto"/>
                <w:left w:val="none" w:sz="0" w:space="0" w:color="auto"/>
                <w:bottom w:val="none" w:sz="0" w:space="0" w:color="auto"/>
                <w:right w:val="none" w:sz="0" w:space="0" w:color="auto"/>
              </w:divBdr>
            </w:div>
          </w:divsChild>
        </w:div>
        <w:div w:id="1438066747">
          <w:marLeft w:val="0"/>
          <w:marRight w:val="0"/>
          <w:marTop w:val="0"/>
          <w:marBottom w:val="0"/>
          <w:divBdr>
            <w:top w:val="none" w:sz="0" w:space="0" w:color="auto"/>
            <w:left w:val="none" w:sz="0" w:space="0" w:color="auto"/>
            <w:bottom w:val="none" w:sz="0" w:space="0" w:color="auto"/>
            <w:right w:val="none" w:sz="0" w:space="0" w:color="auto"/>
          </w:divBdr>
          <w:divsChild>
            <w:div w:id="1851287351">
              <w:marLeft w:val="0"/>
              <w:marRight w:val="0"/>
              <w:marTop w:val="0"/>
              <w:marBottom w:val="0"/>
              <w:divBdr>
                <w:top w:val="none" w:sz="0" w:space="0" w:color="auto"/>
                <w:left w:val="none" w:sz="0" w:space="0" w:color="auto"/>
                <w:bottom w:val="none" w:sz="0" w:space="0" w:color="auto"/>
                <w:right w:val="none" w:sz="0" w:space="0" w:color="auto"/>
              </w:divBdr>
            </w:div>
          </w:divsChild>
        </w:div>
        <w:div w:id="2116365431">
          <w:marLeft w:val="0"/>
          <w:marRight w:val="0"/>
          <w:marTop w:val="0"/>
          <w:marBottom w:val="0"/>
          <w:divBdr>
            <w:top w:val="none" w:sz="0" w:space="0" w:color="auto"/>
            <w:left w:val="none" w:sz="0" w:space="0" w:color="auto"/>
            <w:bottom w:val="none" w:sz="0" w:space="0" w:color="auto"/>
            <w:right w:val="none" w:sz="0" w:space="0" w:color="auto"/>
          </w:divBdr>
          <w:divsChild>
            <w:div w:id="1840077507">
              <w:marLeft w:val="0"/>
              <w:marRight w:val="0"/>
              <w:marTop w:val="0"/>
              <w:marBottom w:val="0"/>
              <w:divBdr>
                <w:top w:val="none" w:sz="0" w:space="0" w:color="auto"/>
                <w:left w:val="none" w:sz="0" w:space="0" w:color="auto"/>
                <w:bottom w:val="none" w:sz="0" w:space="0" w:color="auto"/>
                <w:right w:val="none" w:sz="0" w:space="0" w:color="auto"/>
              </w:divBdr>
            </w:div>
          </w:divsChild>
        </w:div>
        <w:div w:id="1483814956">
          <w:marLeft w:val="0"/>
          <w:marRight w:val="0"/>
          <w:marTop w:val="0"/>
          <w:marBottom w:val="0"/>
          <w:divBdr>
            <w:top w:val="none" w:sz="0" w:space="0" w:color="auto"/>
            <w:left w:val="none" w:sz="0" w:space="0" w:color="auto"/>
            <w:bottom w:val="none" w:sz="0" w:space="0" w:color="auto"/>
            <w:right w:val="none" w:sz="0" w:space="0" w:color="auto"/>
          </w:divBdr>
          <w:divsChild>
            <w:div w:id="1419860357">
              <w:marLeft w:val="0"/>
              <w:marRight w:val="0"/>
              <w:marTop w:val="0"/>
              <w:marBottom w:val="0"/>
              <w:divBdr>
                <w:top w:val="none" w:sz="0" w:space="0" w:color="auto"/>
                <w:left w:val="none" w:sz="0" w:space="0" w:color="auto"/>
                <w:bottom w:val="none" w:sz="0" w:space="0" w:color="auto"/>
                <w:right w:val="none" w:sz="0" w:space="0" w:color="auto"/>
              </w:divBdr>
            </w:div>
          </w:divsChild>
        </w:div>
        <w:div w:id="612981328">
          <w:marLeft w:val="0"/>
          <w:marRight w:val="0"/>
          <w:marTop w:val="0"/>
          <w:marBottom w:val="0"/>
          <w:divBdr>
            <w:top w:val="none" w:sz="0" w:space="0" w:color="auto"/>
            <w:left w:val="none" w:sz="0" w:space="0" w:color="auto"/>
            <w:bottom w:val="none" w:sz="0" w:space="0" w:color="auto"/>
            <w:right w:val="none" w:sz="0" w:space="0" w:color="auto"/>
          </w:divBdr>
          <w:divsChild>
            <w:div w:id="33969352">
              <w:marLeft w:val="0"/>
              <w:marRight w:val="0"/>
              <w:marTop w:val="0"/>
              <w:marBottom w:val="0"/>
              <w:divBdr>
                <w:top w:val="none" w:sz="0" w:space="0" w:color="auto"/>
                <w:left w:val="none" w:sz="0" w:space="0" w:color="auto"/>
                <w:bottom w:val="none" w:sz="0" w:space="0" w:color="auto"/>
                <w:right w:val="none" w:sz="0" w:space="0" w:color="auto"/>
              </w:divBdr>
            </w:div>
          </w:divsChild>
        </w:div>
        <w:div w:id="1680307585">
          <w:marLeft w:val="0"/>
          <w:marRight w:val="0"/>
          <w:marTop w:val="0"/>
          <w:marBottom w:val="0"/>
          <w:divBdr>
            <w:top w:val="none" w:sz="0" w:space="0" w:color="auto"/>
            <w:left w:val="none" w:sz="0" w:space="0" w:color="auto"/>
            <w:bottom w:val="none" w:sz="0" w:space="0" w:color="auto"/>
            <w:right w:val="none" w:sz="0" w:space="0" w:color="auto"/>
          </w:divBdr>
          <w:divsChild>
            <w:div w:id="1685665958">
              <w:marLeft w:val="0"/>
              <w:marRight w:val="0"/>
              <w:marTop w:val="0"/>
              <w:marBottom w:val="0"/>
              <w:divBdr>
                <w:top w:val="none" w:sz="0" w:space="0" w:color="auto"/>
                <w:left w:val="none" w:sz="0" w:space="0" w:color="auto"/>
                <w:bottom w:val="none" w:sz="0" w:space="0" w:color="auto"/>
                <w:right w:val="none" w:sz="0" w:space="0" w:color="auto"/>
              </w:divBdr>
            </w:div>
          </w:divsChild>
        </w:div>
        <w:div w:id="1857772068">
          <w:marLeft w:val="0"/>
          <w:marRight w:val="0"/>
          <w:marTop w:val="0"/>
          <w:marBottom w:val="0"/>
          <w:divBdr>
            <w:top w:val="none" w:sz="0" w:space="0" w:color="auto"/>
            <w:left w:val="none" w:sz="0" w:space="0" w:color="auto"/>
            <w:bottom w:val="none" w:sz="0" w:space="0" w:color="auto"/>
            <w:right w:val="none" w:sz="0" w:space="0" w:color="auto"/>
          </w:divBdr>
          <w:divsChild>
            <w:div w:id="1975138341">
              <w:marLeft w:val="0"/>
              <w:marRight w:val="0"/>
              <w:marTop w:val="0"/>
              <w:marBottom w:val="0"/>
              <w:divBdr>
                <w:top w:val="none" w:sz="0" w:space="0" w:color="auto"/>
                <w:left w:val="none" w:sz="0" w:space="0" w:color="auto"/>
                <w:bottom w:val="none" w:sz="0" w:space="0" w:color="auto"/>
                <w:right w:val="none" w:sz="0" w:space="0" w:color="auto"/>
              </w:divBdr>
            </w:div>
          </w:divsChild>
        </w:div>
        <w:div w:id="553853848">
          <w:marLeft w:val="0"/>
          <w:marRight w:val="0"/>
          <w:marTop w:val="0"/>
          <w:marBottom w:val="0"/>
          <w:divBdr>
            <w:top w:val="none" w:sz="0" w:space="0" w:color="auto"/>
            <w:left w:val="none" w:sz="0" w:space="0" w:color="auto"/>
            <w:bottom w:val="none" w:sz="0" w:space="0" w:color="auto"/>
            <w:right w:val="none" w:sz="0" w:space="0" w:color="auto"/>
          </w:divBdr>
          <w:divsChild>
            <w:div w:id="1151554320">
              <w:marLeft w:val="0"/>
              <w:marRight w:val="0"/>
              <w:marTop w:val="0"/>
              <w:marBottom w:val="0"/>
              <w:divBdr>
                <w:top w:val="none" w:sz="0" w:space="0" w:color="auto"/>
                <w:left w:val="none" w:sz="0" w:space="0" w:color="auto"/>
                <w:bottom w:val="none" w:sz="0" w:space="0" w:color="auto"/>
                <w:right w:val="none" w:sz="0" w:space="0" w:color="auto"/>
              </w:divBdr>
            </w:div>
          </w:divsChild>
        </w:div>
        <w:div w:id="67922959">
          <w:marLeft w:val="0"/>
          <w:marRight w:val="0"/>
          <w:marTop w:val="0"/>
          <w:marBottom w:val="0"/>
          <w:divBdr>
            <w:top w:val="none" w:sz="0" w:space="0" w:color="auto"/>
            <w:left w:val="none" w:sz="0" w:space="0" w:color="auto"/>
            <w:bottom w:val="none" w:sz="0" w:space="0" w:color="auto"/>
            <w:right w:val="none" w:sz="0" w:space="0" w:color="auto"/>
          </w:divBdr>
          <w:divsChild>
            <w:div w:id="204146982">
              <w:marLeft w:val="0"/>
              <w:marRight w:val="0"/>
              <w:marTop w:val="0"/>
              <w:marBottom w:val="0"/>
              <w:divBdr>
                <w:top w:val="none" w:sz="0" w:space="0" w:color="auto"/>
                <w:left w:val="none" w:sz="0" w:space="0" w:color="auto"/>
                <w:bottom w:val="none" w:sz="0" w:space="0" w:color="auto"/>
                <w:right w:val="none" w:sz="0" w:space="0" w:color="auto"/>
              </w:divBdr>
            </w:div>
          </w:divsChild>
        </w:div>
        <w:div w:id="1707944553">
          <w:marLeft w:val="0"/>
          <w:marRight w:val="0"/>
          <w:marTop w:val="0"/>
          <w:marBottom w:val="0"/>
          <w:divBdr>
            <w:top w:val="none" w:sz="0" w:space="0" w:color="auto"/>
            <w:left w:val="none" w:sz="0" w:space="0" w:color="auto"/>
            <w:bottom w:val="none" w:sz="0" w:space="0" w:color="auto"/>
            <w:right w:val="none" w:sz="0" w:space="0" w:color="auto"/>
          </w:divBdr>
          <w:divsChild>
            <w:div w:id="703940399">
              <w:marLeft w:val="0"/>
              <w:marRight w:val="0"/>
              <w:marTop w:val="0"/>
              <w:marBottom w:val="0"/>
              <w:divBdr>
                <w:top w:val="none" w:sz="0" w:space="0" w:color="auto"/>
                <w:left w:val="none" w:sz="0" w:space="0" w:color="auto"/>
                <w:bottom w:val="none" w:sz="0" w:space="0" w:color="auto"/>
                <w:right w:val="none" w:sz="0" w:space="0" w:color="auto"/>
              </w:divBdr>
            </w:div>
          </w:divsChild>
        </w:div>
        <w:div w:id="300186813">
          <w:marLeft w:val="0"/>
          <w:marRight w:val="0"/>
          <w:marTop w:val="0"/>
          <w:marBottom w:val="0"/>
          <w:divBdr>
            <w:top w:val="none" w:sz="0" w:space="0" w:color="auto"/>
            <w:left w:val="none" w:sz="0" w:space="0" w:color="auto"/>
            <w:bottom w:val="none" w:sz="0" w:space="0" w:color="auto"/>
            <w:right w:val="none" w:sz="0" w:space="0" w:color="auto"/>
          </w:divBdr>
          <w:divsChild>
            <w:div w:id="225578599">
              <w:marLeft w:val="0"/>
              <w:marRight w:val="0"/>
              <w:marTop w:val="0"/>
              <w:marBottom w:val="0"/>
              <w:divBdr>
                <w:top w:val="none" w:sz="0" w:space="0" w:color="auto"/>
                <w:left w:val="none" w:sz="0" w:space="0" w:color="auto"/>
                <w:bottom w:val="none" w:sz="0" w:space="0" w:color="auto"/>
                <w:right w:val="none" w:sz="0" w:space="0" w:color="auto"/>
              </w:divBdr>
            </w:div>
          </w:divsChild>
        </w:div>
        <w:div w:id="1614169686">
          <w:marLeft w:val="0"/>
          <w:marRight w:val="0"/>
          <w:marTop w:val="0"/>
          <w:marBottom w:val="0"/>
          <w:divBdr>
            <w:top w:val="none" w:sz="0" w:space="0" w:color="auto"/>
            <w:left w:val="none" w:sz="0" w:space="0" w:color="auto"/>
            <w:bottom w:val="none" w:sz="0" w:space="0" w:color="auto"/>
            <w:right w:val="none" w:sz="0" w:space="0" w:color="auto"/>
          </w:divBdr>
          <w:divsChild>
            <w:div w:id="28844427">
              <w:marLeft w:val="0"/>
              <w:marRight w:val="0"/>
              <w:marTop w:val="0"/>
              <w:marBottom w:val="0"/>
              <w:divBdr>
                <w:top w:val="none" w:sz="0" w:space="0" w:color="auto"/>
                <w:left w:val="none" w:sz="0" w:space="0" w:color="auto"/>
                <w:bottom w:val="none" w:sz="0" w:space="0" w:color="auto"/>
                <w:right w:val="none" w:sz="0" w:space="0" w:color="auto"/>
              </w:divBdr>
            </w:div>
          </w:divsChild>
        </w:div>
        <w:div w:id="1855415402">
          <w:marLeft w:val="0"/>
          <w:marRight w:val="0"/>
          <w:marTop w:val="0"/>
          <w:marBottom w:val="0"/>
          <w:divBdr>
            <w:top w:val="none" w:sz="0" w:space="0" w:color="auto"/>
            <w:left w:val="none" w:sz="0" w:space="0" w:color="auto"/>
            <w:bottom w:val="none" w:sz="0" w:space="0" w:color="auto"/>
            <w:right w:val="none" w:sz="0" w:space="0" w:color="auto"/>
          </w:divBdr>
          <w:divsChild>
            <w:div w:id="1943146597">
              <w:marLeft w:val="0"/>
              <w:marRight w:val="0"/>
              <w:marTop w:val="0"/>
              <w:marBottom w:val="0"/>
              <w:divBdr>
                <w:top w:val="none" w:sz="0" w:space="0" w:color="auto"/>
                <w:left w:val="none" w:sz="0" w:space="0" w:color="auto"/>
                <w:bottom w:val="none" w:sz="0" w:space="0" w:color="auto"/>
                <w:right w:val="none" w:sz="0" w:space="0" w:color="auto"/>
              </w:divBdr>
            </w:div>
          </w:divsChild>
        </w:div>
        <w:div w:id="814955006">
          <w:marLeft w:val="0"/>
          <w:marRight w:val="0"/>
          <w:marTop w:val="0"/>
          <w:marBottom w:val="0"/>
          <w:divBdr>
            <w:top w:val="none" w:sz="0" w:space="0" w:color="auto"/>
            <w:left w:val="none" w:sz="0" w:space="0" w:color="auto"/>
            <w:bottom w:val="none" w:sz="0" w:space="0" w:color="auto"/>
            <w:right w:val="none" w:sz="0" w:space="0" w:color="auto"/>
          </w:divBdr>
          <w:divsChild>
            <w:div w:id="1788547224">
              <w:marLeft w:val="0"/>
              <w:marRight w:val="0"/>
              <w:marTop w:val="0"/>
              <w:marBottom w:val="0"/>
              <w:divBdr>
                <w:top w:val="none" w:sz="0" w:space="0" w:color="auto"/>
                <w:left w:val="none" w:sz="0" w:space="0" w:color="auto"/>
                <w:bottom w:val="none" w:sz="0" w:space="0" w:color="auto"/>
                <w:right w:val="none" w:sz="0" w:space="0" w:color="auto"/>
              </w:divBdr>
            </w:div>
          </w:divsChild>
        </w:div>
        <w:div w:id="589855103">
          <w:marLeft w:val="0"/>
          <w:marRight w:val="0"/>
          <w:marTop w:val="0"/>
          <w:marBottom w:val="0"/>
          <w:divBdr>
            <w:top w:val="none" w:sz="0" w:space="0" w:color="auto"/>
            <w:left w:val="none" w:sz="0" w:space="0" w:color="auto"/>
            <w:bottom w:val="none" w:sz="0" w:space="0" w:color="auto"/>
            <w:right w:val="none" w:sz="0" w:space="0" w:color="auto"/>
          </w:divBdr>
          <w:divsChild>
            <w:div w:id="1401054506">
              <w:marLeft w:val="0"/>
              <w:marRight w:val="0"/>
              <w:marTop w:val="0"/>
              <w:marBottom w:val="0"/>
              <w:divBdr>
                <w:top w:val="none" w:sz="0" w:space="0" w:color="auto"/>
                <w:left w:val="none" w:sz="0" w:space="0" w:color="auto"/>
                <w:bottom w:val="none" w:sz="0" w:space="0" w:color="auto"/>
                <w:right w:val="none" w:sz="0" w:space="0" w:color="auto"/>
              </w:divBdr>
            </w:div>
          </w:divsChild>
        </w:div>
        <w:div w:id="742680845">
          <w:marLeft w:val="0"/>
          <w:marRight w:val="0"/>
          <w:marTop w:val="0"/>
          <w:marBottom w:val="0"/>
          <w:divBdr>
            <w:top w:val="none" w:sz="0" w:space="0" w:color="auto"/>
            <w:left w:val="none" w:sz="0" w:space="0" w:color="auto"/>
            <w:bottom w:val="none" w:sz="0" w:space="0" w:color="auto"/>
            <w:right w:val="none" w:sz="0" w:space="0" w:color="auto"/>
          </w:divBdr>
          <w:divsChild>
            <w:div w:id="456215682">
              <w:marLeft w:val="0"/>
              <w:marRight w:val="0"/>
              <w:marTop w:val="0"/>
              <w:marBottom w:val="0"/>
              <w:divBdr>
                <w:top w:val="none" w:sz="0" w:space="0" w:color="auto"/>
                <w:left w:val="none" w:sz="0" w:space="0" w:color="auto"/>
                <w:bottom w:val="none" w:sz="0" w:space="0" w:color="auto"/>
                <w:right w:val="none" w:sz="0" w:space="0" w:color="auto"/>
              </w:divBdr>
            </w:div>
          </w:divsChild>
        </w:div>
        <w:div w:id="1464467644">
          <w:marLeft w:val="0"/>
          <w:marRight w:val="0"/>
          <w:marTop w:val="0"/>
          <w:marBottom w:val="0"/>
          <w:divBdr>
            <w:top w:val="none" w:sz="0" w:space="0" w:color="auto"/>
            <w:left w:val="none" w:sz="0" w:space="0" w:color="auto"/>
            <w:bottom w:val="none" w:sz="0" w:space="0" w:color="auto"/>
            <w:right w:val="none" w:sz="0" w:space="0" w:color="auto"/>
          </w:divBdr>
          <w:divsChild>
            <w:div w:id="1203522881">
              <w:marLeft w:val="0"/>
              <w:marRight w:val="0"/>
              <w:marTop w:val="0"/>
              <w:marBottom w:val="0"/>
              <w:divBdr>
                <w:top w:val="none" w:sz="0" w:space="0" w:color="auto"/>
                <w:left w:val="none" w:sz="0" w:space="0" w:color="auto"/>
                <w:bottom w:val="none" w:sz="0" w:space="0" w:color="auto"/>
                <w:right w:val="none" w:sz="0" w:space="0" w:color="auto"/>
              </w:divBdr>
            </w:div>
          </w:divsChild>
        </w:div>
        <w:div w:id="2044404710">
          <w:marLeft w:val="0"/>
          <w:marRight w:val="0"/>
          <w:marTop w:val="0"/>
          <w:marBottom w:val="0"/>
          <w:divBdr>
            <w:top w:val="none" w:sz="0" w:space="0" w:color="auto"/>
            <w:left w:val="none" w:sz="0" w:space="0" w:color="auto"/>
            <w:bottom w:val="none" w:sz="0" w:space="0" w:color="auto"/>
            <w:right w:val="none" w:sz="0" w:space="0" w:color="auto"/>
          </w:divBdr>
          <w:divsChild>
            <w:div w:id="858544771">
              <w:marLeft w:val="0"/>
              <w:marRight w:val="0"/>
              <w:marTop w:val="0"/>
              <w:marBottom w:val="0"/>
              <w:divBdr>
                <w:top w:val="none" w:sz="0" w:space="0" w:color="auto"/>
                <w:left w:val="none" w:sz="0" w:space="0" w:color="auto"/>
                <w:bottom w:val="none" w:sz="0" w:space="0" w:color="auto"/>
                <w:right w:val="none" w:sz="0" w:space="0" w:color="auto"/>
              </w:divBdr>
            </w:div>
          </w:divsChild>
        </w:div>
        <w:div w:id="521359333">
          <w:marLeft w:val="0"/>
          <w:marRight w:val="0"/>
          <w:marTop w:val="0"/>
          <w:marBottom w:val="0"/>
          <w:divBdr>
            <w:top w:val="none" w:sz="0" w:space="0" w:color="auto"/>
            <w:left w:val="none" w:sz="0" w:space="0" w:color="auto"/>
            <w:bottom w:val="none" w:sz="0" w:space="0" w:color="auto"/>
            <w:right w:val="none" w:sz="0" w:space="0" w:color="auto"/>
          </w:divBdr>
          <w:divsChild>
            <w:div w:id="1064523950">
              <w:marLeft w:val="0"/>
              <w:marRight w:val="0"/>
              <w:marTop w:val="0"/>
              <w:marBottom w:val="0"/>
              <w:divBdr>
                <w:top w:val="none" w:sz="0" w:space="0" w:color="auto"/>
                <w:left w:val="none" w:sz="0" w:space="0" w:color="auto"/>
                <w:bottom w:val="none" w:sz="0" w:space="0" w:color="auto"/>
                <w:right w:val="none" w:sz="0" w:space="0" w:color="auto"/>
              </w:divBdr>
            </w:div>
          </w:divsChild>
        </w:div>
        <w:div w:id="719138304">
          <w:marLeft w:val="0"/>
          <w:marRight w:val="0"/>
          <w:marTop w:val="0"/>
          <w:marBottom w:val="0"/>
          <w:divBdr>
            <w:top w:val="none" w:sz="0" w:space="0" w:color="auto"/>
            <w:left w:val="none" w:sz="0" w:space="0" w:color="auto"/>
            <w:bottom w:val="none" w:sz="0" w:space="0" w:color="auto"/>
            <w:right w:val="none" w:sz="0" w:space="0" w:color="auto"/>
          </w:divBdr>
          <w:divsChild>
            <w:div w:id="570577019">
              <w:marLeft w:val="0"/>
              <w:marRight w:val="0"/>
              <w:marTop w:val="0"/>
              <w:marBottom w:val="0"/>
              <w:divBdr>
                <w:top w:val="none" w:sz="0" w:space="0" w:color="auto"/>
                <w:left w:val="none" w:sz="0" w:space="0" w:color="auto"/>
                <w:bottom w:val="none" w:sz="0" w:space="0" w:color="auto"/>
                <w:right w:val="none" w:sz="0" w:space="0" w:color="auto"/>
              </w:divBdr>
            </w:div>
          </w:divsChild>
        </w:div>
        <w:div w:id="1127115849">
          <w:marLeft w:val="0"/>
          <w:marRight w:val="0"/>
          <w:marTop w:val="0"/>
          <w:marBottom w:val="0"/>
          <w:divBdr>
            <w:top w:val="none" w:sz="0" w:space="0" w:color="auto"/>
            <w:left w:val="none" w:sz="0" w:space="0" w:color="auto"/>
            <w:bottom w:val="none" w:sz="0" w:space="0" w:color="auto"/>
            <w:right w:val="none" w:sz="0" w:space="0" w:color="auto"/>
          </w:divBdr>
          <w:divsChild>
            <w:div w:id="1420251767">
              <w:marLeft w:val="0"/>
              <w:marRight w:val="0"/>
              <w:marTop w:val="0"/>
              <w:marBottom w:val="0"/>
              <w:divBdr>
                <w:top w:val="none" w:sz="0" w:space="0" w:color="auto"/>
                <w:left w:val="none" w:sz="0" w:space="0" w:color="auto"/>
                <w:bottom w:val="none" w:sz="0" w:space="0" w:color="auto"/>
                <w:right w:val="none" w:sz="0" w:space="0" w:color="auto"/>
              </w:divBdr>
            </w:div>
          </w:divsChild>
        </w:div>
        <w:div w:id="374735758">
          <w:marLeft w:val="0"/>
          <w:marRight w:val="0"/>
          <w:marTop w:val="0"/>
          <w:marBottom w:val="0"/>
          <w:divBdr>
            <w:top w:val="none" w:sz="0" w:space="0" w:color="auto"/>
            <w:left w:val="none" w:sz="0" w:space="0" w:color="auto"/>
            <w:bottom w:val="none" w:sz="0" w:space="0" w:color="auto"/>
            <w:right w:val="none" w:sz="0" w:space="0" w:color="auto"/>
          </w:divBdr>
          <w:divsChild>
            <w:div w:id="1572151519">
              <w:marLeft w:val="0"/>
              <w:marRight w:val="0"/>
              <w:marTop w:val="0"/>
              <w:marBottom w:val="0"/>
              <w:divBdr>
                <w:top w:val="none" w:sz="0" w:space="0" w:color="auto"/>
                <w:left w:val="none" w:sz="0" w:space="0" w:color="auto"/>
                <w:bottom w:val="none" w:sz="0" w:space="0" w:color="auto"/>
                <w:right w:val="none" w:sz="0" w:space="0" w:color="auto"/>
              </w:divBdr>
            </w:div>
          </w:divsChild>
        </w:div>
        <w:div w:id="1519196009">
          <w:marLeft w:val="0"/>
          <w:marRight w:val="0"/>
          <w:marTop w:val="0"/>
          <w:marBottom w:val="0"/>
          <w:divBdr>
            <w:top w:val="none" w:sz="0" w:space="0" w:color="auto"/>
            <w:left w:val="none" w:sz="0" w:space="0" w:color="auto"/>
            <w:bottom w:val="none" w:sz="0" w:space="0" w:color="auto"/>
            <w:right w:val="none" w:sz="0" w:space="0" w:color="auto"/>
          </w:divBdr>
          <w:divsChild>
            <w:div w:id="1891571219">
              <w:marLeft w:val="0"/>
              <w:marRight w:val="0"/>
              <w:marTop w:val="0"/>
              <w:marBottom w:val="0"/>
              <w:divBdr>
                <w:top w:val="none" w:sz="0" w:space="0" w:color="auto"/>
                <w:left w:val="none" w:sz="0" w:space="0" w:color="auto"/>
                <w:bottom w:val="none" w:sz="0" w:space="0" w:color="auto"/>
                <w:right w:val="none" w:sz="0" w:space="0" w:color="auto"/>
              </w:divBdr>
            </w:div>
          </w:divsChild>
        </w:div>
        <w:div w:id="1442189994">
          <w:marLeft w:val="0"/>
          <w:marRight w:val="0"/>
          <w:marTop w:val="0"/>
          <w:marBottom w:val="0"/>
          <w:divBdr>
            <w:top w:val="none" w:sz="0" w:space="0" w:color="auto"/>
            <w:left w:val="none" w:sz="0" w:space="0" w:color="auto"/>
            <w:bottom w:val="none" w:sz="0" w:space="0" w:color="auto"/>
            <w:right w:val="none" w:sz="0" w:space="0" w:color="auto"/>
          </w:divBdr>
          <w:divsChild>
            <w:div w:id="327363032">
              <w:marLeft w:val="0"/>
              <w:marRight w:val="0"/>
              <w:marTop w:val="0"/>
              <w:marBottom w:val="0"/>
              <w:divBdr>
                <w:top w:val="none" w:sz="0" w:space="0" w:color="auto"/>
                <w:left w:val="none" w:sz="0" w:space="0" w:color="auto"/>
                <w:bottom w:val="none" w:sz="0" w:space="0" w:color="auto"/>
                <w:right w:val="none" w:sz="0" w:space="0" w:color="auto"/>
              </w:divBdr>
            </w:div>
          </w:divsChild>
        </w:div>
        <w:div w:id="276301577">
          <w:marLeft w:val="0"/>
          <w:marRight w:val="0"/>
          <w:marTop w:val="0"/>
          <w:marBottom w:val="0"/>
          <w:divBdr>
            <w:top w:val="none" w:sz="0" w:space="0" w:color="auto"/>
            <w:left w:val="none" w:sz="0" w:space="0" w:color="auto"/>
            <w:bottom w:val="none" w:sz="0" w:space="0" w:color="auto"/>
            <w:right w:val="none" w:sz="0" w:space="0" w:color="auto"/>
          </w:divBdr>
          <w:divsChild>
            <w:div w:id="2145003847">
              <w:marLeft w:val="0"/>
              <w:marRight w:val="0"/>
              <w:marTop w:val="0"/>
              <w:marBottom w:val="0"/>
              <w:divBdr>
                <w:top w:val="none" w:sz="0" w:space="0" w:color="auto"/>
                <w:left w:val="none" w:sz="0" w:space="0" w:color="auto"/>
                <w:bottom w:val="none" w:sz="0" w:space="0" w:color="auto"/>
                <w:right w:val="none" w:sz="0" w:space="0" w:color="auto"/>
              </w:divBdr>
            </w:div>
          </w:divsChild>
        </w:div>
        <w:div w:id="796603855">
          <w:marLeft w:val="0"/>
          <w:marRight w:val="0"/>
          <w:marTop w:val="0"/>
          <w:marBottom w:val="0"/>
          <w:divBdr>
            <w:top w:val="none" w:sz="0" w:space="0" w:color="auto"/>
            <w:left w:val="none" w:sz="0" w:space="0" w:color="auto"/>
            <w:bottom w:val="none" w:sz="0" w:space="0" w:color="auto"/>
            <w:right w:val="none" w:sz="0" w:space="0" w:color="auto"/>
          </w:divBdr>
          <w:divsChild>
            <w:div w:id="1551989903">
              <w:marLeft w:val="0"/>
              <w:marRight w:val="0"/>
              <w:marTop w:val="0"/>
              <w:marBottom w:val="0"/>
              <w:divBdr>
                <w:top w:val="none" w:sz="0" w:space="0" w:color="auto"/>
                <w:left w:val="none" w:sz="0" w:space="0" w:color="auto"/>
                <w:bottom w:val="none" w:sz="0" w:space="0" w:color="auto"/>
                <w:right w:val="none" w:sz="0" w:space="0" w:color="auto"/>
              </w:divBdr>
            </w:div>
          </w:divsChild>
        </w:div>
        <w:div w:id="684133649">
          <w:marLeft w:val="0"/>
          <w:marRight w:val="0"/>
          <w:marTop w:val="0"/>
          <w:marBottom w:val="0"/>
          <w:divBdr>
            <w:top w:val="none" w:sz="0" w:space="0" w:color="auto"/>
            <w:left w:val="none" w:sz="0" w:space="0" w:color="auto"/>
            <w:bottom w:val="none" w:sz="0" w:space="0" w:color="auto"/>
            <w:right w:val="none" w:sz="0" w:space="0" w:color="auto"/>
          </w:divBdr>
          <w:divsChild>
            <w:div w:id="1285848938">
              <w:marLeft w:val="0"/>
              <w:marRight w:val="0"/>
              <w:marTop w:val="0"/>
              <w:marBottom w:val="0"/>
              <w:divBdr>
                <w:top w:val="none" w:sz="0" w:space="0" w:color="auto"/>
                <w:left w:val="none" w:sz="0" w:space="0" w:color="auto"/>
                <w:bottom w:val="none" w:sz="0" w:space="0" w:color="auto"/>
                <w:right w:val="none" w:sz="0" w:space="0" w:color="auto"/>
              </w:divBdr>
            </w:div>
          </w:divsChild>
        </w:div>
        <w:div w:id="1596403116">
          <w:marLeft w:val="0"/>
          <w:marRight w:val="0"/>
          <w:marTop w:val="0"/>
          <w:marBottom w:val="0"/>
          <w:divBdr>
            <w:top w:val="none" w:sz="0" w:space="0" w:color="auto"/>
            <w:left w:val="none" w:sz="0" w:space="0" w:color="auto"/>
            <w:bottom w:val="none" w:sz="0" w:space="0" w:color="auto"/>
            <w:right w:val="none" w:sz="0" w:space="0" w:color="auto"/>
          </w:divBdr>
          <w:divsChild>
            <w:div w:id="1245262650">
              <w:marLeft w:val="0"/>
              <w:marRight w:val="0"/>
              <w:marTop w:val="0"/>
              <w:marBottom w:val="0"/>
              <w:divBdr>
                <w:top w:val="none" w:sz="0" w:space="0" w:color="auto"/>
                <w:left w:val="none" w:sz="0" w:space="0" w:color="auto"/>
                <w:bottom w:val="none" w:sz="0" w:space="0" w:color="auto"/>
                <w:right w:val="none" w:sz="0" w:space="0" w:color="auto"/>
              </w:divBdr>
            </w:div>
          </w:divsChild>
        </w:div>
        <w:div w:id="1793591468">
          <w:marLeft w:val="0"/>
          <w:marRight w:val="0"/>
          <w:marTop w:val="0"/>
          <w:marBottom w:val="0"/>
          <w:divBdr>
            <w:top w:val="none" w:sz="0" w:space="0" w:color="auto"/>
            <w:left w:val="none" w:sz="0" w:space="0" w:color="auto"/>
            <w:bottom w:val="none" w:sz="0" w:space="0" w:color="auto"/>
            <w:right w:val="none" w:sz="0" w:space="0" w:color="auto"/>
          </w:divBdr>
          <w:divsChild>
            <w:div w:id="935358288">
              <w:marLeft w:val="0"/>
              <w:marRight w:val="0"/>
              <w:marTop w:val="0"/>
              <w:marBottom w:val="0"/>
              <w:divBdr>
                <w:top w:val="none" w:sz="0" w:space="0" w:color="auto"/>
                <w:left w:val="none" w:sz="0" w:space="0" w:color="auto"/>
                <w:bottom w:val="none" w:sz="0" w:space="0" w:color="auto"/>
                <w:right w:val="none" w:sz="0" w:space="0" w:color="auto"/>
              </w:divBdr>
            </w:div>
          </w:divsChild>
        </w:div>
        <w:div w:id="1483308690">
          <w:marLeft w:val="0"/>
          <w:marRight w:val="0"/>
          <w:marTop w:val="0"/>
          <w:marBottom w:val="0"/>
          <w:divBdr>
            <w:top w:val="none" w:sz="0" w:space="0" w:color="auto"/>
            <w:left w:val="none" w:sz="0" w:space="0" w:color="auto"/>
            <w:bottom w:val="none" w:sz="0" w:space="0" w:color="auto"/>
            <w:right w:val="none" w:sz="0" w:space="0" w:color="auto"/>
          </w:divBdr>
          <w:divsChild>
            <w:div w:id="1037854639">
              <w:marLeft w:val="0"/>
              <w:marRight w:val="0"/>
              <w:marTop w:val="0"/>
              <w:marBottom w:val="0"/>
              <w:divBdr>
                <w:top w:val="none" w:sz="0" w:space="0" w:color="auto"/>
                <w:left w:val="none" w:sz="0" w:space="0" w:color="auto"/>
                <w:bottom w:val="none" w:sz="0" w:space="0" w:color="auto"/>
                <w:right w:val="none" w:sz="0" w:space="0" w:color="auto"/>
              </w:divBdr>
            </w:div>
          </w:divsChild>
        </w:div>
        <w:div w:id="1551840673">
          <w:marLeft w:val="0"/>
          <w:marRight w:val="0"/>
          <w:marTop w:val="0"/>
          <w:marBottom w:val="0"/>
          <w:divBdr>
            <w:top w:val="none" w:sz="0" w:space="0" w:color="auto"/>
            <w:left w:val="none" w:sz="0" w:space="0" w:color="auto"/>
            <w:bottom w:val="none" w:sz="0" w:space="0" w:color="auto"/>
            <w:right w:val="none" w:sz="0" w:space="0" w:color="auto"/>
          </w:divBdr>
          <w:divsChild>
            <w:div w:id="1617836595">
              <w:marLeft w:val="0"/>
              <w:marRight w:val="0"/>
              <w:marTop w:val="0"/>
              <w:marBottom w:val="0"/>
              <w:divBdr>
                <w:top w:val="none" w:sz="0" w:space="0" w:color="auto"/>
                <w:left w:val="none" w:sz="0" w:space="0" w:color="auto"/>
                <w:bottom w:val="none" w:sz="0" w:space="0" w:color="auto"/>
                <w:right w:val="none" w:sz="0" w:space="0" w:color="auto"/>
              </w:divBdr>
            </w:div>
          </w:divsChild>
        </w:div>
        <w:div w:id="1774277829">
          <w:marLeft w:val="0"/>
          <w:marRight w:val="0"/>
          <w:marTop w:val="0"/>
          <w:marBottom w:val="0"/>
          <w:divBdr>
            <w:top w:val="none" w:sz="0" w:space="0" w:color="auto"/>
            <w:left w:val="none" w:sz="0" w:space="0" w:color="auto"/>
            <w:bottom w:val="none" w:sz="0" w:space="0" w:color="auto"/>
            <w:right w:val="none" w:sz="0" w:space="0" w:color="auto"/>
          </w:divBdr>
          <w:divsChild>
            <w:div w:id="168101361">
              <w:marLeft w:val="0"/>
              <w:marRight w:val="0"/>
              <w:marTop w:val="0"/>
              <w:marBottom w:val="0"/>
              <w:divBdr>
                <w:top w:val="none" w:sz="0" w:space="0" w:color="auto"/>
                <w:left w:val="none" w:sz="0" w:space="0" w:color="auto"/>
                <w:bottom w:val="none" w:sz="0" w:space="0" w:color="auto"/>
                <w:right w:val="none" w:sz="0" w:space="0" w:color="auto"/>
              </w:divBdr>
            </w:div>
          </w:divsChild>
        </w:div>
        <w:div w:id="1863086365">
          <w:marLeft w:val="0"/>
          <w:marRight w:val="0"/>
          <w:marTop w:val="0"/>
          <w:marBottom w:val="0"/>
          <w:divBdr>
            <w:top w:val="none" w:sz="0" w:space="0" w:color="auto"/>
            <w:left w:val="none" w:sz="0" w:space="0" w:color="auto"/>
            <w:bottom w:val="none" w:sz="0" w:space="0" w:color="auto"/>
            <w:right w:val="none" w:sz="0" w:space="0" w:color="auto"/>
          </w:divBdr>
          <w:divsChild>
            <w:div w:id="582615980">
              <w:marLeft w:val="0"/>
              <w:marRight w:val="0"/>
              <w:marTop w:val="0"/>
              <w:marBottom w:val="0"/>
              <w:divBdr>
                <w:top w:val="none" w:sz="0" w:space="0" w:color="auto"/>
                <w:left w:val="none" w:sz="0" w:space="0" w:color="auto"/>
                <w:bottom w:val="none" w:sz="0" w:space="0" w:color="auto"/>
                <w:right w:val="none" w:sz="0" w:space="0" w:color="auto"/>
              </w:divBdr>
            </w:div>
          </w:divsChild>
        </w:div>
        <w:div w:id="409667591">
          <w:marLeft w:val="0"/>
          <w:marRight w:val="0"/>
          <w:marTop w:val="0"/>
          <w:marBottom w:val="0"/>
          <w:divBdr>
            <w:top w:val="none" w:sz="0" w:space="0" w:color="auto"/>
            <w:left w:val="none" w:sz="0" w:space="0" w:color="auto"/>
            <w:bottom w:val="none" w:sz="0" w:space="0" w:color="auto"/>
            <w:right w:val="none" w:sz="0" w:space="0" w:color="auto"/>
          </w:divBdr>
          <w:divsChild>
            <w:div w:id="151020969">
              <w:marLeft w:val="0"/>
              <w:marRight w:val="0"/>
              <w:marTop w:val="0"/>
              <w:marBottom w:val="0"/>
              <w:divBdr>
                <w:top w:val="none" w:sz="0" w:space="0" w:color="auto"/>
                <w:left w:val="none" w:sz="0" w:space="0" w:color="auto"/>
                <w:bottom w:val="none" w:sz="0" w:space="0" w:color="auto"/>
                <w:right w:val="none" w:sz="0" w:space="0" w:color="auto"/>
              </w:divBdr>
            </w:div>
          </w:divsChild>
        </w:div>
        <w:div w:id="537933961">
          <w:marLeft w:val="0"/>
          <w:marRight w:val="0"/>
          <w:marTop w:val="0"/>
          <w:marBottom w:val="0"/>
          <w:divBdr>
            <w:top w:val="none" w:sz="0" w:space="0" w:color="auto"/>
            <w:left w:val="none" w:sz="0" w:space="0" w:color="auto"/>
            <w:bottom w:val="none" w:sz="0" w:space="0" w:color="auto"/>
            <w:right w:val="none" w:sz="0" w:space="0" w:color="auto"/>
          </w:divBdr>
          <w:divsChild>
            <w:div w:id="1809977840">
              <w:marLeft w:val="0"/>
              <w:marRight w:val="0"/>
              <w:marTop w:val="0"/>
              <w:marBottom w:val="0"/>
              <w:divBdr>
                <w:top w:val="none" w:sz="0" w:space="0" w:color="auto"/>
                <w:left w:val="none" w:sz="0" w:space="0" w:color="auto"/>
                <w:bottom w:val="none" w:sz="0" w:space="0" w:color="auto"/>
                <w:right w:val="none" w:sz="0" w:space="0" w:color="auto"/>
              </w:divBdr>
            </w:div>
          </w:divsChild>
        </w:div>
        <w:div w:id="742146654">
          <w:marLeft w:val="0"/>
          <w:marRight w:val="0"/>
          <w:marTop w:val="0"/>
          <w:marBottom w:val="0"/>
          <w:divBdr>
            <w:top w:val="none" w:sz="0" w:space="0" w:color="auto"/>
            <w:left w:val="none" w:sz="0" w:space="0" w:color="auto"/>
            <w:bottom w:val="none" w:sz="0" w:space="0" w:color="auto"/>
            <w:right w:val="none" w:sz="0" w:space="0" w:color="auto"/>
          </w:divBdr>
          <w:divsChild>
            <w:div w:id="1717197458">
              <w:marLeft w:val="0"/>
              <w:marRight w:val="0"/>
              <w:marTop w:val="0"/>
              <w:marBottom w:val="0"/>
              <w:divBdr>
                <w:top w:val="none" w:sz="0" w:space="0" w:color="auto"/>
                <w:left w:val="none" w:sz="0" w:space="0" w:color="auto"/>
                <w:bottom w:val="none" w:sz="0" w:space="0" w:color="auto"/>
                <w:right w:val="none" w:sz="0" w:space="0" w:color="auto"/>
              </w:divBdr>
            </w:div>
          </w:divsChild>
        </w:div>
        <w:div w:id="327365450">
          <w:marLeft w:val="0"/>
          <w:marRight w:val="0"/>
          <w:marTop w:val="0"/>
          <w:marBottom w:val="0"/>
          <w:divBdr>
            <w:top w:val="none" w:sz="0" w:space="0" w:color="auto"/>
            <w:left w:val="none" w:sz="0" w:space="0" w:color="auto"/>
            <w:bottom w:val="none" w:sz="0" w:space="0" w:color="auto"/>
            <w:right w:val="none" w:sz="0" w:space="0" w:color="auto"/>
          </w:divBdr>
          <w:divsChild>
            <w:div w:id="507645229">
              <w:marLeft w:val="0"/>
              <w:marRight w:val="0"/>
              <w:marTop w:val="0"/>
              <w:marBottom w:val="0"/>
              <w:divBdr>
                <w:top w:val="none" w:sz="0" w:space="0" w:color="auto"/>
                <w:left w:val="none" w:sz="0" w:space="0" w:color="auto"/>
                <w:bottom w:val="none" w:sz="0" w:space="0" w:color="auto"/>
                <w:right w:val="none" w:sz="0" w:space="0" w:color="auto"/>
              </w:divBdr>
            </w:div>
          </w:divsChild>
        </w:div>
        <w:div w:id="1274168824">
          <w:marLeft w:val="0"/>
          <w:marRight w:val="0"/>
          <w:marTop w:val="0"/>
          <w:marBottom w:val="0"/>
          <w:divBdr>
            <w:top w:val="none" w:sz="0" w:space="0" w:color="auto"/>
            <w:left w:val="none" w:sz="0" w:space="0" w:color="auto"/>
            <w:bottom w:val="none" w:sz="0" w:space="0" w:color="auto"/>
            <w:right w:val="none" w:sz="0" w:space="0" w:color="auto"/>
          </w:divBdr>
          <w:divsChild>
            <w:div w:id="794373602">
              <w:marLeft w:val="0"/>
              <w:marRight w:val="0"/>
              <w:marTop w:val="0"/>
              <w:marBottom w:val="0"/>
              <w:divBdr>
                <w:top w:val="none" w:sz="0" w:space="0" w:color="auto"/>
                <w:left w:val="none" w:sz="0" w:space="0" w:color="auto"/>
                <w:bottom w:val="none" w:sz="0" w:space="0" w:color="auto"/>
                <w:right w:val="none" w:sz="0" w:space="0" w:color="auto"/>
              </w:divBdr>
            </w:div>
          </w:divsChild>
        </w:div>
        <w:div w:id="1545361946">
          <w:marLeft w:val="0"/>
          <w:marRight w:val="0"/>
          <w:marTop w:val="0"/>
          <w:marBottom w:val="0"/>
          <w:divBdr>
            <w:top w:val="none" w:sz="0" w:space="0" w:color="auto"/>
            <w:left w:val="none" w:sz="0" w:space="0" w:color="auto"/>
            <w:bottom w:val="none" w:sz="0" w:space="0" w:color="auto"/>
            <w:right w:val="none" w:sz="0" w:space="0" w:color="auto"/>
          </w:divBdr>
          <w:divsChild>
            <w:div w:id="1232619360">
              <w:marLeft w:val="0"/>
              <w:marRight w:val="0"/>
              <w:marTop w:val="0"/>
              <w:marBottom w:val="0"/>
              <w:divBdr>
                <w:top w:val="none" w:sz="0" w:space="0" w:color="auto"/>
                <w:left w:val="none" w:sz="0" w:space="0" w:color="auto"/>
                <w:bottom w:val="none" w:sz="0" w:space="0" w:color="auto"/>
                <w:right w:val="none" w:sz="0" w:space="0" w:color="auto"/>
              </w:divBdr>
            </w:div>
          </w:divsChild>
        </w:div>
        <w:div w:id="1599485799">
          <w:marLeft w:val="0"/>
          <w:marRight w:val="0"/>
          <w:marTop w:val="0"/>
          <w:marBottom w:val="0"/>
          <w:divBdr>
            <w:top w:val="none" w:sz="0" w:space="0" w:color="auto"/>
            <w:left w:val="none" w:sz="0" w:space="0" w:color="auto"/>
            <w:bottom w:val="none" w:sz="0" w:space="0" w:color="auto"/>
            <w:right w:val="none" w:sz="0" w:space="0" w:color="auto"/>
          </w:divBdr>
          <w:divsChild>
            <w:div w:id="1182166303">
              <w:marLeft w:val="0"/>
              <w:marRight w:val="0"/>
              <w:marTop w:val="0"/>
              <w:marBottom w:val="0"/>
              <w:divBdr>
                <w:top w:val="none" w:sz="0" w:space="0" w:color="auto"/>
                <w:left w:val="none" w:sz="0" w:space="0" w:color="auto"/>
                <w:bottom w:val="none" w:sz="0" w:space="0" w:color="auto"/>
                <w:right w:val="none" w:sz="0" w:space="0" w:color="auto"/>
              </w:divBdr>
            </w:div>
          </w:divsChild>
        </w:div>
        <w:div w:id="1920555067">
          <w:marLeft w:val="0"/>
          <w:marRight w:val="0"/>
          <w:marTop w:val="0"/>
          <w:marBottom w:val="0"/>
          <w:divBdr>
            <w:top w:val="none" w:sz="0" w:space="0" w:color="auto"/>
            <w:left w:val="none" w:sz="0" w:space="0" w:color="auto"/>
            <w:bottom w:val="none" w:sz="0" w:space="0" w:color="auto"/>
            <w:right w:val="none" w:sz="0" w:space="0" w:color="auto"/>
          </w:divBdr>
          <w:divsChild>
            <w:div w:id="55671496">
              <w:marLeft w:val="0"/>
              <w:marRight w:val="0"/>
              <w:marTop w:val="0"/>
              <w:marBottom w:val="0"/>
              <w:divBdr>
                <w:top w:val="none" w:sz="0" w:space="0" w:color="auto"/>
                <w:left w:val="none" w:sz="0" w:space="0" w:color="auto"/>
                <w:bottom w:val="none" w:sz="0" w:space="0" w:color="auto"/>
                <w:right w:val="none" w:sz="0" w:space="0" w:color="auto"/>
              </w:divBdr>
            </w:div>
          </w:divsChild>
        </w:div>
        <w:div w:id="1211726124">
          <w:marLeft w:val="0"/>
          <w:marRight w:val="0"/>
          <w:marTop w:val="0"/>
          <w:marBottom w:val="0"/>
          <w:divBdr>
            <w:top w:val="none" w:sz="0" w:space="0" w:color="auto"/>
            <w:left w:val="none" w:sz="0" w:space="0" w:color="auto"/>
            <w:bottom w:val="none" w:sz="0" w:space="0" w:color="auto"/>
            <w:right w:val="none" w:sz="0" w:space="0" w:color="auto"/>
          </w:divBdr>
          <w:divsChild>
            <w:div w:id="1825581221">
              <w:marLeft w:val="0"/>
              <w:marRight w:val="0"/>
              <w:marTop w:val="0"/>
              <w:marBottom w:val="0"/>
              <w:divBdr>
                <w:top w:val="none" w:sz="0" w:space="0" w:color="auto"/>
                <w:left w:val="none" w:sz="0" w:space="0" w:color="auto"/>
                <w:bottom w:val="none" w:sz="0" w:space="0" w:color="auto"/>
                <w:right w:val="none" w:sz="0" w:space="0" w:color="auto"/>
              </w:divBdr>
            </w:div>
          </w:divsChild>
        </w:div>
        <w:div w:id="962887352">
          <w:marLeft w:val="0"/>
          <w:marRight w:val="0"/>
          <w:marTop w:val="0"/>
          <w:marBottom w:val="0"/>
          <w:divBdr>
            <w:top w:val="none" w:sz="0" w:space="0" w:color="auto"/>
            <w:left w:val="none" w:sz="0" w:space="0" w:color="auto"/>
            <w:bottom w:val="none" w:sz="0" w:space="0" w:color="auto"/>
            <w:right w:val="none" w:sz="0" w:space="0" w:color="auto"/>
          </w:divBdr>
          <w:divsChild>
            <w:div w:id="1171486766">
              <w:marLeft w:val="0"/>
              <w:marRight w:val="0"/>
              <w:marTop w:val="0"/>
              <w:marBottom w:val="0"/>
              <w:divBdr>
                <w:top w:val="none" w:sz="0" w:space="0" w:color="auto"/>
                <w:left w:val="none" w:sz="0" w:space="0" w:color="auto"/>
                <w:bottom w:val="none" w:sz="0" w:space="0" w:color="auto"/>
                <w:right w:val="none" w:sz="0" w:space="0" w:color="auto"/>
              </w:divBdr>
            </w:div>
          </w:divsChild>
        </w:div>
        <w:div w:id="456797616">
          <w:marLeft w:val="0"/>
          <w:marRight w:val="0"/>
          <w:marTop w:val="0"/>
          <w:marBottom w:val="0"/>
          <w:divBdr>
            <w:top w:val="none" w:sz="0" w:space="0" w:color="auto"/>
            <w:left w:val="none" w:sz="0" w:space="0" w:color="auto"/>
            <w:bottom w:val="none" w:sz="0" w:space="0" w:color="auto"/>
            <w:right w:val="none" w:sz="0" w:space="0" w:color="auto"/>
          </w:divBdr>
          <w:divsChild>
            <w:div w:id="2027558741">
              <w:marLeft w:val="0"/>
              <w:marRight w:val="0"/>
              <w:marTop w:val="0"/>
              <w:marBottom w:val="0"/>
              <w:divBdr>
                <w:top w:val="none" w:sz="0" w:space="0" w:color="auto"/>
                <w:left w:val="none" w:sz="0" w:space="0" w:color="auto"/>
                <w:bottom w:val="none" w:sz="0" w:space="0" w:color="auto"/>
                <w:right w:val="none" w:sz="0" w:space="0" w:color="auto"/>
              </w:divBdr>
            </w:div>
          </w:divsChild>
        </w:div>
        <w:div w:id="1625960058">
          <w:marLeft w:val="0"/>
          <w:marRight w:val="0"/>
          <w:marTop w:val="0"/>
          <w:marBottom w:val="0"/>
          <w:divBdr>
            <w:top w:val="none" w:sz="0" w:space="0" w:color="auto"/>
            <w:left w:val="none" w:sz="0" w:space="0" w:color="auto"/>
            <w:bottom w:val="none" w:sz="0" w:space="0" w:color="auto"/>
            <w:right w:val="none" w:sz="0" w:space="0" w:color="auto"/>
          </w:divBdr>
          <w:divsChild>
            <w:div w:id="1484394576">
              <w:marLeft w:val="0"/>
              <w:marRight w:val="0"/>
              <w:marTop w:val="0"/>
              <w:marBottom w:val="0"/>
              <w:divBdr>
                <w:top w:val="none" w:sz="0" w:space="0" w:color="auto"/>
                <w:left w:val="none" w:sz="0" w:space="0" w:color="auto"/>
                <w:bottom w:val="none" w:sz="0" w:space="0" w:color="auto"/>
                <w:right w:val="none" w:sz="0" w:space="0" w:color="auto"/>
              </w:divBdr>
            </w:div>
          </w:divsChild>
        </w:div>
        <w:div w:id="439230340">
          <w:marLeft w:val="0"/>
          <w:marRight w:val="0"/>
          <w:marTop w:val="0"/>
          <w:marBottom w:val="0"/>
          <w:divBdr>
            <w:top w:val="none" w:sz="0" w:space="0" w:color="auto"/>
            <w:left w:val="none" w:sz="0" w:space="0" w:color="auto"/>
            <w:bottom w:val="none" w:sz="0" w:space="0" w:color="auto"/>
            <w:right w:val="none" w:sz="0" w:space="0" w:color="auto"/>
          </w:divBdr>
          <w:divsChild>
            <w:div w:id="151337939">
              <w:marLeft w:val="0"/>
              <w:marRight w:val="0"/>
              <w:marTop w:val="0"/>
              <w:marBottom w:val="0"/>
              <w:divBdr>
                <w:top w:val="none" w:sz="0" w:space="0" w:color="auto"/>
                <w:left w:val="none" w:sz="0" w:space="0" w:color="auto"/>
                <w:bottom w:val="none" w:sz="0" w:space="0" w:color="auto"/>
                <w:right w:val="none" w:sz="0" w:space="0" w:color="auto"/>
              </w:divBdr>
            </w:div>
          </w:divsChild>
        </w:div>
        <w:div w:id="2013560280">
          <w:marLeft w:val="0"/>
          <w:marRight w:val="0"/>
          <w:marTop w:val="0"/>
          <w:marBottom w:val="0"/>
          <w:divBdr>
            <w:top w:val="none" w:sz="0" w:space="0" w:color="auto"/>
            <w:left w:val="none" w:sz="0" w:space="0" w:color="auto"/>
            <w:bottom w:val="none" w:sz="0" w:space="0" w:color="auto"/>
            <w:right w:val="none" w:sz="0" w:space="0" w:color="auto"/>
          </w:divBdr>
          <w:divsChild>
            <w:div w:id="512038246">
              <w:marLeft w:val="0"/>
              <w:marRight w:val="0"/>
              <w:marTop w:val="0"/>
              <w:marBottom w:val="0"/>
              <w:divBdr>
                <w:top w:val="none" w:sz="0" w:space="0" w:color="auto"/>
                <w:left w:val="none" w:sz="0" w:space="0" w:color="auto"/>
                <w:bottom w:val="none" w:sz="0" w:space="0" w:color="auto"/>
                <w:right w:val="none" w:sz="0" w:space="0" w:color="auto"/>
              </w:divBdr>
            </w:div>
          </w:divsChild>
        </w:div>
        <w:div w:id="1910067102">
          <w:marLeft w:val="0"/>
          <w:marRight w:val="0"/>
          <w:marTop w:val="0"/>
          <w:marBottom w:val="0"/>
          <w:divBdr>
            <w:top w:val="none" w:sz="0" w:space="0" w:color="auto"/>
            <w:left w:val="none" w:sz="0" w:space="0" w:color="auto"/>
            <w:bottom w:val="none" w:sz="0" w:space="0" w:color="auto"/>
            <w:right w:val="none" w:sz="0" w:space="0" w:color="auto"/>
          </w:divBdr>
          <w:divsChild>
            <w:div w:id="2105417349">
              <w:marLeft w:val="0"/>
              <w:marRight w:val="0"/>
              <w:marTop w:val="0"/>
              <w:marBottom w:val="0"/>
              <w:divBdr>
                <w:top w:val="none" w:sz="0" w:space="0" w:color="auto"/>
                <w:left w:val="none" w:sz="0" w:space="0" w:color="auto"/>
                <w:bottom w:val="none" w:sz="0" w:space="0" w:color="auto"/>
                <w:right w:val="none" w:sz="0" w:space="0" w:color="auto"/>
              </w:divBdr>
            </w:div>
          </w:divsChild>
        </w:div>
        <w:div w:id="1980645791">
          <w:marLeft w:val="0"/>
          <w:marRight w:val="0"/>
          <w:marTop w:val="0"/>
          <w:marBottom w:val="0"/>
          <w:divBdr>
            <w:top w:val="none" w:sz="0" w:space="0" w:color="auto"/>
            <w:left w:val="none" w:sz="0" w:space="0" w:color="auto"/>
            <w:bottom w:val="none" w:sz="0" w:space="0" w:color="auto"/>
            <w:right w:val="none" w:sz="0" w:space="0" w:color="auto"/>
          </w:divBdr>
          <w:divsChild>
            <w:div w:id="2098790666">
              <w:marLeft w:val="0"/>
              <w:marRight w:val="0"/>
              <w:marTop w:val="0"/>
              <w:marBottom w:val="0"/>
              <w:divBdr>
                <w:top w:val="none" w:sz="0" w:space="0" w:color="auto"/>
                <w:left w:val="none" w:sz="0" w:space="0" w:color="auto"/>
                <w:bottom w:val="none" w:sz="0" w:space="0" w:color="auto"/>
                <w:right w:val="none" w:sz="0" w:space="0" w:color="auto"/>
              </w:divBdr>
            </w:div>
          </w:divsChild>
        </w:div>
        <w:div w:id="2013297842">
          <w:marLeft w:val="0"/>
          <w:marRight w:val="0"/>
          <w:marTop w:val="0"/>
          <w:marBottom w:val="0"/>
          <w:divBdr>
            <w:top w:val="none" w:sz="0" w:space="0" w:color="auto"/>
            <w:left w:val="none" w:sz="0" w:space="0" w:color="auto"/>
            <w:bottom w:val="none" w:sz="0" w:space="0" w:color="auto"/>
            <w:right w:val="none" w:sz="0" w:space="0" w:color="auto"/>
          </w:divBdr>
          <w:divsChild>
            <w:div w:id="337541425">
              <w:marLeft w:val="0"/>
              <w:marRight w:val="0"/>
              <w:marTop w:val="0"/>
              <w:marBottom w:val="0"/>
              <w:divBdr>
                <w:top w:val="none" w:sz="0" w:space="0" w:color="auto"/>
                <w:left w:val="none" w:sz="0" w:space="0" w:color="auto"/>
                <w:bottom w:val="none" w:sz="0" w:space="0" w:color="auto"/>
                <w:right w:val="none" w:sz="0" w:space="0" w:color="auto"/>
              </w:divBdr>
            </w:div>
          </w:divsChild>
        </w:div>
        <w:div w:id="633949594">
          <w:marLeft w:val="0"/>
          <w:marRight w:val="0"/>
          <w:marTop w:val="0"/>
          <w:marBottom w:val="0"/>
          <w:divBdr>
            <w:top w:val="none" w:sz="0" w:space="0" w:color="auto"/>
            <w:left w:val="none" w:sz="0" w:space="0" w:color="auto"/>
            <w:bottom w:val="none" w:sz="0" w:space="0" w:color="auto"/>
            <w:right w:val="none" w:sz="0" w:space="0" w:color="auto"/>
          </w:divBdr>
          <w:divsChild>
            <w:div w:id="158796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40586">
      <w:bodyDiv w:val="1"/>
      <w:marLeft w:val="0"/>
      <w:marRight w:val="0"/>
      <w:marTop w:val="0"/>
      <w:marBottom w:val="0"/>
      <w:divBdr>
        <w:top w:val="none" w:sz="0" w:space="0" w:color="auto"/>
        <w:left w:val="none" w:sz="0" w:space="0" w:color="auto"/>
        <w:bottom w:val="none" w:sz="0" w:space="0" w:color="auto"/>
        <w:right w:val="none" w:sz="0" w:space="0" w:color="auto"/>
      </w:divBdr>
    </w:div>
    <w:div w:id="95367305">
      <w:bodyDiv w:val="1"/>
      <w:marLeft w:val="0"/>
      <w:marRight w:val="0"/>
      <w:marTop w:val="0"/>
      <w:marBottom w:val="0"/>
      <w:divBdr>
        <w:top w:val="none" w:sz="0" w:space="0" w:color="auto"/>
        <w:left w:val="none" w:sz="0" w:space="0" w:color="auto"/>
        <w:bottom w:val="none" w:sz="0" w:space="0" w:color="auto"/>
        <w:right w:val="none" w:sz="0" w:space="0" w:color="auto"/>
      </w:divBdr>
    </w:div>
    <w:div w:id="112096327">
      <w:bodyDiv w:val="1"/>
      <w:marLeft w:val="0"/>
      <w:marRight w:val="0"/>
      <w:marTop w:val="0"/>
      <w:marBottom w:val="0"/>
      <w:divBdr>
        <w:top w:val="none" w:sz="0" w:space="0" w:color="auto"/>
        <w:left w:val="none" w:sz="0" w:space="0" w:color="auto"/>
        <w:bottom w:val="none" w:sz="0" w:space="0" w:color="auto"/>
        <w:right w:val="none" w:sz="0" w:space="0" w:color="auto"/>
      </w:divBdr>
    </w:div>
    <w:div w:id="142284032">
      <w:bodyDiv w:val="1"/>
      <w:marLeft w:val="0"/>
      <w:marRight w:val="0"/>
      <w:marTop w:val="0"/>
      <w:marBottom w:val="0"/>
      <w:divBdr>
        <w:top w:val="none" w:sz="0" w:space="0" w:color="auto"/>
        <w:left w:val="none" w:sz="0" w:space="0" w:color="auto"/>
        <w:bottom w:val="none" w:sz="0" w:space="0" w:color="auto"/>
        <w:right w:val="none" w:sz="0" w:space="0" w:color="auto"/>
      </w:divBdr>
    </w:div>
    <w:div w:id="167793977">
      <w:bodyDiv w:val="1"/>
      <w:marLeft w:val="0"/>
      <w:marRight w:val="0"/>
      <w:marTop w:val="0"/>
      <w:marBottom w:val="0"/>
      <w:divBdr>
        <w:top w:val="none" w:sz="0" w:space="0" w:color="auto"/>
        <w:left w:val="none" w:sz="0" w:space="0" w:color="auto"/>
        <w:bottom w:val="none" w:sz="0" w:space="0" w:color="auto"/>
        <w:right w:val="none" w:sz="0" w:space="0" w:color="auto"/>
      </w:divBdr>
    </w:div>
    <w:div w:id="194924294">
      <w:bodyDiv w:val="1"/>
      <w:marLeft w:val="0"/>
      <w:marRight w:val="0"/>
      <w:marTop w:val="0"/>
      <w:marBottom w:val="0"/>
      <w:divBdr>
        <w:top w:val="none" w:sz="0" w:space="0" w:color="auto"/>
        <w:left w:val="none" w:sz="0" w:space="0" w:color="auto"/>
        <w:bottom w:val="none" w:sz="0" w:space="0" w:color="auto"/>
        <w:right w:val="none" w:sz="0" w:space="0" w:color="auto"/>
      </w:divBdr>
    </w:div>
    <w:div w:id="200021939">
      <w:bodyDiv w:val="1"/>
      <w:marLeft w:val="0"/>
      <w:marRight w:val="0"/>
      <w:marTop w:val="0"/>
      <w:marBottom w:val="0"/>
      <w:divBdr>
        <w:top w:val="none" w:sz="0" w:space="0" w:color="auto"/>
        <w:left w:val="none" w:sz="0" w:space="0" w:color="auto"/>
        <w:bottom w:val="none" w:sz="0" w:space="0" w:color="auto"/>
        <w:right w:val="none" w:sz="0" w:space="0" w:color="auto"/>
      </w:divBdr>
    </w:div>
    <w:div w:id="232473576">
      <w:bodyDiv w:val="1"/>
      <w:marLeft w:val="0"/>
      <w:marRight w:val="0"/>
      <w:marTop w:val="0"/>
      <w:marBottom w:val="0"/>
      <w:divBdr>
        <w:top w:val="none" w:sz="0" w:space="0" w:color="auto"/>
        <w:left w:val="none" w:sz="0" w:space="0" w:color="auto"/>
        <w:bottom w:val="none" w:sz="0" w:space="0" w:color="auto"/>
        <w:right w:val="none" w:sz="0" w:space="0" w:color="auto"/>
      </w:divBdr>
    </w:div>
    <w:div w:id="263811606">
      <w:bodyDiv w:val="1"/>
      <w:marLeft w:val="0"/>
      <w:marRight w:val="0"/>
      <w:marTop w:val="0"/>
      <w:marBottom w:val="0"/>
      <w:divBdr>
        <w:top w:val="none" w:sz="0" w:space="0" w:color="auto"/>
        <w:left w:val="none" w:sz="0" w:space="0" w:color="auto"/>
        <w:bottom w:val="none" w:sz="0" w:space="0" w:color="auto"/>
        <w:right w:val="none" w:sz="0" w:space="0" w:color="auto"/>
      </w:divBdr>
      <w:divsChild>
        <w:div w:id="1223638053">
          <w:marLeft w:val="0"/>
          <w:marRight w:val="0"/>
          <w:marTop w:val="0"/>
          <w:marBottom w:val="0"/>
          <w:divBdr>
            <w:top w:val="none" w:sz="0" w:space="0" w:color="auto"/>
            <w:left w:val="none" w:sz="0" w:space="0" w:color="auto"/>
            <w:bottom w:val="none" w:sz="0" w:space="0" w:color="auto"/>
            <w:right w:val="none" w:sz="0" w:space="0" w:color="auto"/>
          </w:divBdr>
          <w:divsChild>
            <w:div w:id="410783386">
              <w:marLeft w:val="0"/>
              <w:marRight w:val="0"/>
              <w:marTop w:val="0"/>
              <w:marBottom w:val="0"/>
              <w:divBdr>
                <w:top w:val="none" w:sz="0" w:space="0" w:color="auto"/>
                <w:left w:val="none" w:sz="0" w:space="0" w:color="auto"/>
                <w:bottom w:val="none" w:sz="0" w:space="0" w:color="auto"/>
                <w:right w:val="none" w:sz="0" w:space="0" w:color="auto"/>
              </w:divBdr>
            </w:div>
          </w:divsChild>
        </w:div>
        <w:div w:id="1202746519">
          <w:marLeft w:val="0"/>
          <w:marRight w:val="0"/>
          <w:marTop w:val="0"/>
          <w:marBottom w:val="0"/>
          <w:divBdr>
            <w:top w:val="none" w:sz="0" w:space="0" w:color="auto"/>
            <w:left w:val="none" w:sz="0" w:space="0" w:color="auto"/>
            <w:bottom w:val="none" w:sz="0" w:space="0" w:color="auto"/>
            <w:right w:val="none" w:sz="0" w:space="0" w:color="auto"/>
          </w:divBdr>
          <w:divsChild>
            <w:div w:id="13307353">
              <w:marLeft w:val="0"/>
              <w:marRight w:val="0"/>
              <w:marTop w:val="0"/>
              <w:marBottom w:val="0"/>
              <w:divBdr>
                <w:top w:val="none" w:sz="0" w:space="0" w:color="auto"/>
                <w:left w:val="none" w:sz="0" w:space="0" w:color="auto"/>
                <w:bottom w:val="none" w:sz="0" w:space="0" w:color="auto"/>
                <w:right w:val="none" w:sz="0" w:space="0" w:color="auto"/>
              </w:divBdr>
            </w:div>
          </w:divsChild>
        </w:div>
        <w:div w:id="1644122650">
          <w:marLeft w:val="0"/>
          <w:marRight w:val="0"/>
          <w:marTop w:val="0"/>
          <w:marBottom w:val="0"/>
          <w:divBdr>
            <w:top w:val="none" w:sz="0" w:space="0" w:color="auto"/>
            <w:left w:val="none" w:sz="0" w:space="0" w:color="auto"/>
            <w:bottom w:val="none" w:sz="0" w:space="0" w:color="auto"/>
            <w:right w:val="none" w:sz="0" w:space="0" w:color="auto"/>
          </w:divBdr>
          <w:divsChild>
            <w:div w:id="1781144500">
              <w:marLeft w:val="0"/>
              <w:marRight w:val="0"/>
              <w:marTop w:val="0"/>
              <w:marBottom w:val="0"/>
              <w:divBdr>
                <w:top w:val="none" w:sz="0" w:space="0" w:color="auto"/>
                <w:left w:val="none" w:sz="0" w:space="0" w:color="auto"/>
                <w:bottom w:val="none" w:sz="0" w:space="0" w:color="auto"/>
                <w:right w:val="none" w:sz="0" w:space="0" w:color="auto"/>
              </w:divBdr>
            </w:div>
          </w:divsChild>
        </w:div>
        <w:div w:id="1349675382">
          <w:marLeft w:val="0"/>
          <w:marRight w:val="0"/>
          <w:marTop w:val="0"/>
          <w:marBottom w:val="0"/>
          <w:divBdr>
            <w:top w:val="none" w:sz="0" w:space="0" w:color="auto"/>
            <w:left w:val="none" w:sz="0" w:space="0" w:color="auto"/>
            <w:bottom w:val="none" w:sz="0" w:space="0" w:color="auto"/>
            <w:right w:val="none" w:sz="0" w:space="0" w:color="auto"/>
          </w:divBdr>
          <w:divsChild>
            <w:div w:id="1135954197">
              <w:marLeft w:val="0"/>
              <w:marRight w:val="0"/>
              <w:marTop w:val="0"/>
              <w:marBottom w:val="0"/>
              <w:divBdr>
                <w:top w:val="none" w:sz="0" w:space="0" w:color="auto"/>
                <w:left w:val="none" w:sz="0" w:space="0" w:color="auto"/>
                <w:bottom w:val="none" w:sz="0" w:space="0" w:color="auto"/>
                <w:right w:val="none" w:sz="0" w:space="0" w:color="auto"/>
              </w:divBdr>
            </w:div>
          </w:divsChild>
        </w:div>
        <w:div w:id="173570276">
          <w:marLeft w:val="0"/>
          <w:marRight w:val="0"/>
          <w:marTop w:val="0"/>
          <w:marBottom w:val="0"/>
          <w:divBdr>
            <w:top w:val="none" w:sz="0" w:space="0" w:color="auto"/>
            <w:left w:val="none" w:sz="0" w:space="0" w:color="auto"/>
            <w:bottom w:val="none" w:sz="0" w:space="0" w:color="auto"/>
            <w:right w:val="none" w:sz="0" w:space="0" w:color="auto"/>
          </w:divBdr>
          <w:divsChild>
            <w:div w:id="1893228888">
              <w:marLeft w:val="0"/>
              <w:marRight w:val="0"/>
              <w:marTop w:val="0"/>
              <w:marBottom w:val="0"/>
              <w:divBdr>
                <w:top w:val="none" w:sz="0" w:space="0" w:color="auto"/>
                <w:left w:val="none" w:sz="0" w:space="0" w:color="auto"/>
                <w:bottom w:val="none" w:sz="0" w:space="0" w:color="auto"/>
                <w:right w:val="none" w:sz="0" w:space="0" w:color="auto"/>
              </w:divBdr>
            </w:div>
          </w:divsChild>
        </w:div>
        <w:div w:id="999117571">
          <w:marLeft w:val="0"/>
          <w:marRight w:val="0"/>
          <w:marTop w:val="0"/>
          <w:marBottom w:val="0"/>
          <w:divBdr>
            <w:top w:val="none" w:sz="0" w:space="0" w:color="auto"/>
            <w:left w:val="none" w:sz="0" w:space="0" w:color="auto"/>
            <w:bottom w:val="none" w:sz="0" w:space="0" w:color="auto"/>
            <w:right w:val="none" w:sz="0" w:space="0" w:color="auto"/>
          </w:divBdr>
          <w:divsChild>
            <w:div w:id="1968508410">
              <w:marLeft w:val="0"/>
              <w:marRight w:val="0"/>
              <w:marTop w:val="0"/>
              <w:marBottom w:val="0"/>
              <w:divBdr>
                <w:top w:val="none" w:sz="0" w:space="0" w:color="auto"/>
                <w:left w:val="none" w:sz="0" w:space="0" w:color="auto"/>
                <w:bottom w:val="none" w:sz="0" w:space="0" w:color="auto"/>
                <w:right w:val="none" w:sz="0" w:space="0" w:color="auto"/>
              </w:divBdr>
            </w:div>
          </w:divsChild>
        </w:div>
        <w:div w:id="446774432">
          <w:marLeft w:val="0"/>
          <w:marRight w:val="0"/>
          <w:marTop w:val="0"/>
          <w:marBottom w:val="0"/>
          <w:divBdr>
            <w:top w:val="none" w:sz="0" w:space="0" w:color="auto"/>
            <w:left w:val="none" w:sz="0" w:space="0" w:color="auto"/>
            <w:bottom w:val="none" w:sz="0" w:space="0" w:color="auto"/>
            <w:right w:val="none" w:sz="0" w:space="0" w:color="auto"/>
          </w:divBdr>
          <w:divsChild>
            <w:div w:id="1167329221">
              <w:marLeft w:val="0"/>
              <w:marRight w:val="0"/>
              <w:marTop w:val="0"/>
              <w:marBottom w:val="0"/>
              <w:divBdr>
                <w:top w:val="none" w:sz="0" w:space="0" w:color="auto"/>
                <w:left w:val="none" w:sz="0" w:space="0" w:color="auto"/>
                <w:bottom w:val="none" w:sz="0" w:space="0" w:color="auto"/>
                <w:right w:val="none" w:sz="0" w:space="0" w:color="auto"/>
              </w:divBdr>
            </w:div>
          </w:divsChild>
        </w:div>
        <w:div w:id="1821071144">
          <w:marLeft w:val="0"/>
          <w:marRight w:val="0"/>
          <w:marTop w:val="0"/>
          <w:marBottom w:val="0"/>
          <w:divBdr>
            <w:top w:val="none" w:sz="0" w:space="0" w:color="auto"/>
            <w:left w:val="none" w:sz="0" w:space="0" w:color="auto"/>
            <w:bottom w:val="none" w:sz="0" w:space="0" w:color="auto"/>
            <w:right w:val="none" w:sz="0" w:space="0" w:color="auto"/>
          </w:divBdr>
          <w:divsChild>
            <w:div w:id="1654600734">
              <w:marLeft w:val="0"/>
              <w:marRight w:val="0"/>
              <w:marTop w:val="0"/>
              <w:marBottom w:val="0"/>
              <w:divBdr>
                <w:top w:val="none" w:sz="0" w:space="0" w:color="auto"/>
                <w:left w:val="none" w:sz="0" w:space="0" w:color="auto"/>
                <w:bottom w:val="none" w:sz="0" w:space="0" w:color="auto"/>
                <w:right w:val="none" w:sz="0" w:space="0" w:color="auto"/>
              </w:divBdr>
            </w:div>
          </w:divsChild>
        </w:div>
        <w:div w:id="879174161">
          <w:marLeft w:val="0"/>
          <w:marRight w:val="0"/>
          <w:marTop w:val="0"/>
          <w:marBottom w:val="0"/>
          <w:divBdr>
            <w:top w:val="none" w:sz="0" w:space="0" w:color="auto"/>
            <w:left w:val="none" w:sz="0" w:space="0" w:color="auto"/>
            <w:bottom w:val="none" w:sz="0" w:space="0" w:color="auto"/>
            <w:right w:val="none" w:sz="0" w:space="0" w:color="auto"/>
          </w:divBdr>
          <w:divsChild>
            <w:div w:id="840967982">
              <w:marLeft w:val="0"/>
              <w:marRight w:val="0"/>
              <w:marTop w:val="0"/>
              <w:marBottom w:val="0"/>
              <w:divBdr>
                <w:top w:val="none" w:sz="0" w:space="0" w:color="auto"/>
                <w:left w:val="none" w:sz="0" w:space="0" w:color="auto"/>
                <w:bottom w:val="none" w:sz="0" w:space="0" w:color="auto"/>
                <w:right w:val="none" w:sz="0" w:space="0" w:color="auto"/>
              </w:divBdr>
            </w:div>
          </w:divsChild>
        </w:div>
        <w:div w:id="2027251436">
          <w:marLeft w:val="0"/>
          <w:marRight w:val="0"/>
          <w:marTop w:val="0"/>
          <w:marBottom w:val="0"/>
          <w:divBdr>
            <w:top w:val="none" w:sz="0" w:space="0" w:color="auto"/>
            <w:left w:val="none" w:sz="0" w:space="0" w:color="auto"/>
            <w:bottom w:val="none" w:sz="0" w:space="0" w:color="auto"/>
            <w:right w:val="none" w:sz="0" w:space="0" w:color="auto"/>
          </w:divBdr>
          <w:divsChild>
            <w:div w:id="1707874716">
              <w:marLeft w:val="0"/>
              <w:marRight w:val="0"/>
              <w:marTop w:val="0"/>
              <w:marBottom w:val="0"/>
              <w:divBdr>
                <w:top w:val="none" w:sz="0" w:space="0" w:color="auto"/>
                <w:left w:val="none" w:sz="0" w:space="0" w:color="auto"/>
                <w:bottom w:val="none" w:sz="0" w:space="0" w:color="auto"/>
                <w:right w:val="none" w:sz="0" w:space="0" w:color="auto"/>
              </w:divBdr>
            </w:div>
          </w:divsChild>
        </w:div>
        <w:div w:id="1362976774">
          <w:marLeft w:val="0"/>
          <w:marRight w:val="0"/>
          <w:marTop w:val="0"/>
          <w:marBottom w:val="0"/>
          <w:divBdr>
            <w:top w:val="none" w:sz="0" w:space="0" w:color="auto"/>
            <w:left w:val="none" w:sz="0" w:space="0" w:color="auto"/>
            <w:bottom w:val="none" w:sz="0" w:space="0" w:color="auto"/>
            <w:right w:val="none" w:sz="0" w:space="0" w:color="auto"/>
          </w:divBdr>
          <w:divsChild>
            <w:div w:id="621350845">
              <w:marLeft w:val="0"/>
              <w:marRight w:val="0"/>
              <w:marTop w:val="0"/>
              <w:marBottom w:val="0"/>
              <w:divBdr>
                <w:top w:val="none" w:sz="0" w:space="0" w:color="auto"/>
                <w:left w:val="none" w:sz="0" w:space="0" w:color="auto"/>
                <w:bottom w:val="none" w:sz="0" w:space="0" w:color="auto"/>
                <w:right w:val="none" w:sz="0" w:space="0" w:color="auto"/>
              </w:divBdr>
            </w:div>
          </w:divsChild>
        </w:div>
        <w:div w:id="1179466617">
          <w:marLeft w:val="0"/>
          <w:marRight w:val="0"/>
          <w:marTop w:val="0"/>
          <w:marBottom w:val="0"/>
          <w:divBdr>
            <w:top w:val="none" w:sz="0" w:space="0" w:color="auto"/>
            <w:left w:val="none" w:sz="0" w:space="0" w:color="auto"/>
            <w:bottom w:val="none" w:sz="0" w:space="0" w:color="auto"/>
            <w:right w:val="none" w:sz="0" w:space="0" w:color="auto"/>
          </w:divBdr>
          <w:divsChild>
            <w:div w:id="2081169575">
              <w:marLeft w:val="0"/>
              <w:marRight w:val="0"/>
              <w:marTop w:val="0"/>
              <w:marBottom w:val="0"/>
              <w:divBdr>
                <w:top w:val="none" w:sz="0" w:space="0" w:color="auto"/>
                <w:left w:val="none" w:sz="0" w:space="0" w:color="auto"/>
                <w:bottom w:val="none" w:sz="0" w:space="0" w:color="auto"/>
                <w:right w:val="none" w:sz="0" w:space="0" w:color="auto"/>
              </w:divBdr>
            </w:div>
          </w:divsChild>
        </w:div>
        <w:div w:id="591400074">
          <w:marLeft w:val="0"/>
          <w:marRight w:val="0"/>
          <w:marTop w:val="0"/>
          <w:marBottom w:val="0"/>
          <w:divBdr>
            <w:top w:val="none" w:sz="0" w:space="0" w:color="auto"/>
            <w:left w:val="none" w:sz="0" w:space="0" w:color="auto"/>
            <w:bottom w:val="none" w:sz="0" w:space="0" w:color="auto"/>
            <w:right w:val="none" w:sz="0" w:space="0" w:color="auto"/>
          </w:divBdr>
          <w:divsChild>
            <w:div w:id="867335461">
              <w:marLeft w:val="0"/>
              <w:marRight w:val="0"/>
              <w:marTop w:val="0"/>
              <w:marBottom w:val="0"/>
              <w:divBdr>
                <w:top w:val="none" w:sz="0" w:space="0" w:color="auto"/>
                <w:left w:val="none" w:sz="0" w:space="0" w:color="auto"/>
                <w:bottom w:val="none" w:sz="0" w:space="0" w:color="auto"/>
                <w:right w:val="none" w:sz="0" w:space="0" w:color="auto"/>
              </w:divBdr>
            </w:div>
          </w:divsChild>
        </w:div>
        <w:div w:id="611590694">
          <w:marLeft w:val="0"/>
          <w:marRight w:val="0"/>
          <w:marTop w:val="0"/>
          <w:marBottom w:val="0"/>
          <w:divBdr>
            <w:top w:val="none" w:sz="0" w:space="0" w:color="auto"/>
            <w:left w:val="none" w:sz="0" w:space="0" w:color="auto"/>
            <w:bottom w:val="none" w:sz="0" w:space="0" w:color="auto"/>
            <w:right w:val="none" w:sz="0" w:space="0" w:color="auto"/>
          </w:divBdr>
          <w:divsChild>
            <w:div w:id="265694712">
              <w:marLeft w:val="0"/>
              <w:marRight w:val="0"/>
              <w:marTop w:val="0"/>
              <w:marBottom w:val="0"/>
              <w:divBdr>
                <w:top w:val="none" w:sz="0" w:space="0" w:color="auto"/>
                <w:left w:val="none" w:sz="0" w:space="0" w:color="auto"/>
                <w:bottom w:val="none" w:sz="0" w:space="0" w:color="auto"/>
                <w:right w:val="none" w:sz="0" w:space="0" w:color="auto"/>
              </w:divBdr>
            </w:div>
          </w:divsChild>
        </w:div>
        <w:div w:id="1563783861">
          <w:marLeft w:val="0"/>
          <w:marRight w:val="0"/>
          <w:marTop w:val="0"/>
          <w:marBottom w:val="0"/>
          <w:divBdr>
            <w:top w:val="none" w:sz="0" w:space="0" w:color="auto"/>
            <w:left w:val="none" w:sz="0" w:space="0" w:color="auto"/>
            <w:bottom w:val="none" w:sz="0" w:space="0" w:color="auto"/>
            <w:right w:val="none" w:sz="0" w:space="0" w:color="auto"/>
          </w:divBdr>
          <w:divsChild>
            <w:div w:id="486171821">
              <w:marLeft w:val="0"/>
              <w:marRight w:val="0"/>
              <w:marTop w:val="0"/>
              <w:marBottom w:val="0"/>
              <w:divBdr>
                <w:top w:val="none" w:sz="0" w:space="0" w:color="auto"/>
                <w:left w:val="none" w:sz="0" w:space="0" w:color="auto"/>
                <w:bottom w:val="none" w:sz="0" w:space="0" w:color="auto"/>
                <w:right w:val="none" w:sz="0" w:space="0" w:color="auto"/>
              </w:divBdr>
            </w:div>
          </w:divsChild>
        </w:div>
        <w:div w:id="457383638">
          <w:marLeft w:val="0"/>
          <w:marRight w:val="0"/>
          <w:marTop w:val="0"/>
          <w:marBottom w:val="0"/>
          <w:divBdr>
            <w:top w:val="none" w:sz="0" w:space="0" w:color="auto"/>
            <w:left w:val="none" w:sz="0" w:space="0" w:color="auto"/>
            <w:bottom w:val="none" w:sz="0" w:space="0" w:color="auto"/>
            <w:right w:val="none" w:sz="0" w:space="0" w:color="auto"/>
          </w:divBdr>
          <w:divsChild>
            <w:div w:id="589511621">
              <w:marLeft w:val="0"/>
              <w:marRight w:val="0"/>
              <w:marTop w:val="0"/>
              <w:marBottom w:val="0"/>
              <w:divBdr>
                <w:top w:val="none" w:sz="0" w:space="0" w:color="auto"/>
                <w:left w:val="none" w:sz="0" w:space="0" w:color="auto"/>
                <w:bottom w:val="none" w:sz="0" w:space="0" w:color="auto"/>
                <w:right w:val="none" w:sz="0" w:space="0" w:color="auto"/>
              </w:divBdr>
            </w:div>
          </w:divsChild>
        </w:div>
        <w:div w:id="838427971">
          <w:marLeft w:val="0"/>
          <w:marRight w:val="0"/>
          <w:marTop w:val="0"/>
          <w:marBottom w:val="0"/>
          <w:divBdr>
            <w:top w:val="none" w:sz="0" w:space="0" w:color="auto"/>
            <w:left w:val="none" w:sz="0" w:space="0" w:color="auto"/>
            <w:bottom w:val="none" w:sz="0" w:space="0" w:color="auto"/>
            <w:right w:val="none" w:sz="0" w:space="0" w:color="auto"/>
          </w:divBdr>
          <w:divsChild>
            <w:div w:id="81150071">
              <w:marLeft w:val="0"/>
              <w:marRight w:val="0"/>
              <w:marTop w:val="0"/>
              <w:marBottom w:val="0"/>
              <w:divBdr>
                <w:top w:val="none" w:sz="0" w:space="0" w:color="auto"/>
                <w:left w:val="none" w:sz="0" w:space="0" w:color="auto"/>
                <w:bottom w:val="none" w:sz="0" w:space="0" w:color="auto"/>
                <w:right w:val="none" w:sz="0" w:space="0" w:color="auto"/>
              </w:divBdr>
            </w:div>
          </w:divsChild>
        </w:div>
        <w:div w:id="324206729">
          <w:marLeft w:val="0"/>
          <w:marRight w:val="0"/>
          <w:marTop w:val="0"/>
          <w:marBottom w:val="0"/>
          <w:divBdr>
            <w:top w:val="none" w:sz="0" w:space="0" w:color="auto"/>
            <w:left w:val="none" w:sz="0" w:space="0" w:color="auto"/>
            <w:bottom w:val="none" w:sz="0" w:space="0" w:color="auto"/>
            <w:right w:val="none" w:sz="0" w:space="0" w:color="auto"/>
          </w:divBdr>
          <w:divsChild>
            <w:div w:id="1364669110">
              <w:marLeft w:val="0"/>
              <w:marRight w:val="0"/>
              <w:marTop w:val="0"/>
              <w:marBottom w:val="0"/>
              <w:divBdr>
                <w:top w:val="none" w:sz="0" w:space="0" w:color="auto"/>
                <w:left w:val="none" w:sz="0" w:space="0" w:color="auto"/>
                <w:bottom w:val="none" w:sz="0" w:space="0" w:color="auto"/>
                <w:right w:val="none" w:sz="0" w:space="0" w:color="auto"/>
              </w:divBdr>
            </w:div>
          </w:divsChild>
        </w:div>
        <w:div w:id="559900435">
          <w:marLeft w:val="0"/>
          <w:marRight w:val="0"/>
          <w:marTop w:val="0"/>
          <w:marBottom w:val="0"/>
          <w:divBdr>
            <w:top w:val="none" w:sz="0" w:space="0" w:color="auto"/>
            <w:left w:val="none" w:sz="0" w:space="0" w:color="auto"/>
            <w:bottom w:val="none" w:sz="0" w:space="0" w:color="auto"/>
            <w:right w:val="none" w:sz="0" w:space="0" w:color="auto"/>
          </w:divBdr>
          <w:divsChild>
            <w:div w:id="78912818">
              <w:marLeft w:val="0"/>
              <w:marRight w:val="0"/>
              <w:marTop w:val="0"/>
              <w:marBottom w:val="0"/>
              <w:divBdr>
                <w:top w:val="none" w:sz="0" w:space="0" w:color="auto"/>
                <w:left w:val="none" w:sz="0" w:space="0" w:color="auto"/>
                <w:bottom w:val="none" w:sz="0" w:space="0" w:color="auto"/>
                <w:right w:val="none" w:sz="0" w:space="0" w:color="auto"/>
              </w:divBdr>
            </w:div>
          </w:divsChild>
        </w:div>
        <w:div w:id="717632476">
          <w:marLeft w:val="0"/>
          <w:marRight w:val="0"/>
          <w:marTop w:val="0"/>
          <w:marBottom w:val="0"/>
          <w:divBdr>
            <w:top w:val="none" w:sz="0" w:space="0" w:color="auto"/>
            <w:left w:val="none" w:sz="0" w:space="0" w:color="auto"/>
            <w:bottom w:val="none" w:sz="0" w:space="0" w:color="auto"/>
            <w:right w:val="none" w:sz="0" w:space="0" w:color="auto"/>
          </w:divBdr>
          <w:divsChild>
            <w:div w:id="1820028663">
              <w:marLeft w:val="0"/>
              <w:marRight w:val="0"/>
              <w:marTop w:val="0"/>
              <w:marBottom w:val="0"/>
              <w:divBdr>
                <w:top w:val="none" w:sz="0" w:space="0" w:color="auto"/>
                <w:left w:val="none" w:sz="0" w:space="0" w:color="auto"/>
                <w:bottom w:val="none" w:sz="0" w:space="0" w:color="auto"/>
                <w:right w:val="none" w:sz="0" w:space="0" w:color="auto"/>
              </w:divBdr>
            </w:div>
          </w:divsChild>
        </w:div>
        <w:div w:id="2020696899">
          <w:marLeft w:val="0"/>
          <w:marRight w:val="0"/>
          <w:marTop w:val="0"/>
          <w:marBottom w:val="0"/>
          <w:divBdr>
            <w:top w:val="none" w:sz="0" w:space="0" w:color="auto"/>
            <w:left w:val="none" w:sz="0" w:space="0" w:color="auto"/>
            <w:bottom w:val="none" w:sz="0" w:space="0" w:color="auto"/>
            <w:right w:val="none" w:sz="0" w:space="0" w:color="auto"/>
          </w:divBdr>
          <w:divsChild>
            <w:div w:id="326594664">
              <w:marLeft w:val="0"/>
              <w:marRight w:val="0"/>
              <w:marTop w:val="0"/>
              <w:marBottom w:val="0"/>
              <w:divBdr>
                <w:top w:val="none" w:sz="0" w:space="0" w:color="auto"/>
                <w:left w:val="none" w:sz="0" w:space="0" w:color="auto"/>
                <w:bottom w:val="none" w:sz="0" w:space="0" w:color="auto"/>
                <w:right w:val="none" w:sz="0" w:space="0" w:color="auto"/>
              </w:divBdr>
            </w:div>
          </w:divsChild>
        </w:div>
        <w:div w:id="1065685922">
          <w:marLeft w:val="0"/>
          <w:marRight w:val="0"/>
          <w:marTop w:val="0"/>
          <w:marBottom w:val="0"/>
          <w:divBdr>
            <w:top w:val="none" w:sz="0" w:space="0" w:color="auto"/>
            <w:left w:val="none" w:sz="0" w:space="0" w:color="auto"/>
            <w:bottom w:val="none" w:sz="0" w:space="0" w:color="auto"/>
            <w:right w:val="none" w:sz="0" w:space="0" w:color="auto"/>
          </w:divBdr>
          <w:divsChild>
            <w:div w:id="566764935">
              <w:marLeft w:val="0"/>
              <w:marRight w:val="0"/>
              <w:marTop w:val="0"/>
              <w:marBottom w:val="0"/>
              <w:divBdr>
                <w:top w:val="none" w:sz="0" w:space="0" w:color="auto"/>
                <w:left w:val="none" w:sz="0" w:space="0" w:color="auto"/>
                <w:bottom w:val="none" w:sz="0" w:space="0" w:color="auto"/>
                <w:right w:val="none" w:sz="0" w:space="0" w:color="auto"/>
              </w:divBdr>
            </w:div>
          </w:divsChild>
        </w:div>
        <w:div w:id="2070180477">
          <w:marLeft w:val="0"/>
          <w:marRight w:val="0"/>
          <w:marTop w:val="0"/>
          <w:marBottom w:val="0"/>
          <w:divBdr>
            <w:top w:val="none" w:sz="0" w:space="0" w:color="auto"/>
            <w:left w:val="none" w:sz="0" w:space="0" w:color="auto"/>
            <w:bottom w:val="none" w:sz="0" w:space="0" w:color="auto"/>
            <w:right w:val="none" w:sz="0" w:space="0" w:color="auto"/>
          </w:divBdr>
          <w:divsChild>
            <w:div w:id="773399267">
              <w:marLeft w:val="0"/>
              <w:marRight w:val="0"/>
              <w:marTop w:val="0"/>
              <w:marBottom w:val="0"/>
              <w:divBdr>
                <w:top w:val="none" w:sz="0" w:space="0" w:color="auto"/>
                <w:left w:val="none" w:sz="0" w:space="0" w:color="auto"/>
                <w:bottom w:val="none" w:sz="0" w:space="0" w:color="auto"/>
                <w:right w:val="none" w:sz="0" w:space="0" w:color="auto"/>
              </w:divBdr>
            </w:div>
          </w:divsChild>
        </w:div>
        <w:div w:id="968318366">
          <w:marLeft w:val="0"/>
          <w:marRight w:val="0"/>
          <w:marTop w:val="0"/>
          <w:marBottom w:val="0"/>
          <w:divBdr>
            <w:top w:val="none" w:sz="0" w:space="0" w:color="auto"/>
            <w:left w:val="none" w:sz="0" w:space="0" w:color="auto"/>
            <w:bottom w:val="none" w:sz="0" w:space="0" w:color="auto"/>
            <w:right w:val="none" w:sz="0" w:space="0" w:color="auto"/>
          </w:divBdr>
          <w:divsChild>
            <w:div w:id="1339231641">
              <w:marLeft w:val="0"/>
              <w:marRight w:val="0"/>
              <w:marTop w:val="0"/>
              <w:marBottom w:val="0"/>
              <w:divBdr>
                <w:top w:val="none" w:sz="0" w:space="0" w:color="auto"/>
                <w:left w:val="none" w:sz="0" w:space="0" w:color="auto"/>
                <w:bottom w:val="none" w:sz="0" w:space="0" w:color="auto"/>
                <w:right w:val="none" w:sz="0" w:space="0" w:color="auto"/>
              </w:divBdr>
            </w:div>
          </w:divsChild>
        </w:div>
        <w:div w:id="726803195">
          <w:marLeft w:val="0"/>
          <w:marRight w:val="0"/>
          <w:marTop w:val="0"/>
          <w:marBottom w:val="0"/>
          <w:divBdr>
            <w:top w:val="none" w:sz="0" w:space="0" w:color="auto"/>
            <w:left w:val="none" w:sz="0" w:space="0" w:color="auto"/>
            <w:bottom w:val="none" w:sz="0" w:space="0" w:color="auto"/>
            <w:right w:val="none" w:sz="0" w:space="0" w:color="auto"/>
          </w:divBdr>
          <w:divsChild>
            <w:div w:id="190924786">
              <w:marLeft w:val="0"/>
              <w:marRight w:val="0"/>
              <w:marTop w:val="0"/>
              <w:marBottom w:val="0"/>
              <w:divBdr>
                <w:top w:val="none" w:sz="0" w:space="0" w:color="auto"/>
                <w:left w:val="none" w:sz="0" w:space="0" w:color="auto"/>
                <w:bottom w:val="none" w:sz="0" w:space="0" w:color="auto"/>
                <w:right w:val="none" w:sz="0" w:space="0" w:color="auto"/>
              </w:divBdr>
            </w:div>
          </w:divsChild>
        </w:div>
        <w:div w:id="983386965">
          <w:marLeft w:val="0"/>
          <w:marRight w:val="0"/>
          <w:marTop w:val="0"/>
          <w:marBottom w:val="0"/>
          <w:divBdr>
            <w:top w:val="none" w:sz="0" w:space="0" w:color="auto"/>
            <w:left w:val="none" w:sz="0" w:space="0" w:color="auto"/>
            <w:bottom w:val="none" w:sz="0" w:space="0" w:color="auto"/>
            <w:right w:val="none" w:sz="0" w:space="0" w:color="auto"/>
          </w:divBdr>
          <w:divsChild>
            <w:div w:id="252132368">
              <w:marLeft w:val="0"/>
              <w:marRight w:val="0"/>
              <w:marTop w:val="0"/>
              <w:marBottom w:val="0"/>
              <w:divBdr>
                <w:top w:val="none" w:sz="0" w:space="0" w:color="auto"/>
                <w:left w:val="none" w:sz="0" w:space="0" w:color="auto"/>
                <w:bottom w:val="none" w:sz="0" w:space="0" w:color="auto"/>
                <w:right w:val="none" w:sz="0" w:space="0" w:color="auto"/>
              </w:divBdr>
            </w:div>
          </w:divsChild>
        </w:div>
        <w:div w:id="400830915">
          <w:marLeft w:val="0"/>
          <w:marRight w:val="0"/>
          <w:marTop w:val="0"/>
          <w:marBottom w:val="0"/>
          <w:divBdr>
            <w:top w:val="none" w:sz="0" w:space="0" w:color="auto"/>
            <w:left w:val="none" w:sz="0" w:space="0" w:color="auto"/>
            <w:bottom w:val="none" w:sz="0" w:space="0" w:color="auto"/>
            <w:right w:val="none" w:sz="0" w:space="0" w:color="auto"/>
          </w:divBdr>
          <w:divsChild>
            <w:div w:id="733546384">
              <w:marLeft w:val="0"/>
              <w:marRight w:val="0"/>
              <w:marTop w:val="0"/>
              <w:marBottom w:val="0"/>
              <w:divBdr>
                <w:top w:val="none" w:sz="0" w:space="0" w:color="auto"/>
                <w:left w:val="none" w:sz="0" w:space="0" w:color="auto"/>
                <w:bottom w:val="none" w:sz="0" w:space="0" w:color="auto"/>
                <w:right w:val="none" w:sz="0" w:space="0" w:color="auto"/>
              </w:divBdr>
            </w:div>
          </w:divsChild>
        </w:div>
        <w:div w:id="917326605">
          <w:marLeft w:val="0"/>
          <w:marRight w:val="0"/>
          <w:marTop w:val="0"/>
          <w:marBottom w:val="0"/>
          <w:divBdr>
            <w:top w:val="none" w:sz="0" w:space="0" w:color="auto"/>
            <w:left w:val="none" w:sz="0" w:space="0" w:color="auto"/>
            <w:bottom w:val="none" w:sz="0" w:space="0" w:color="auto"/>
            <w:right w:val="none" w:sz="0" w:space="0" w:color="auto"/>
          </w:divBdr>
          <w:divsChild>
            <w:div w:id="800806956">
              <w:marLeft w:val="0"/>
              <w:marRight w:val="0"/>
              <w:marTop w:val="0"/>
              <w:marBottom w:val="0"/>
              <w:divBdr>
                <w:top w:val="none" w:sz="0" w:space="0" w:color="auto"/>
                <w:left w:val="none" w:sz="0" w:space="0" w:color="auto"/>
                <w:bottom w:val="none" w:sz="0" w:space="0" w:color="auto"/>
                <w:right w:val="none" w:sz="0" w:space="0" w:color="auto"/>
              </w:divBdr>
            </w:div>
          </w:divsChild>
        </w:div>
        <w:div w:id="1988971066">
          <w:marLeft w:val="0"/>
          <w:marRight w:val="0"/>
          <w:marTop w:val="0"/>
          <w:marBottom w:val="0"/>
          <w:divBdr>
            <w:top w:val="none" w:sz="0" w:space="0" w:color="auto"/>
            <w:left w:val="none" w:sz="0" w:space="0" w:color="auto"/>
            <w:bottom w:val="none" w:sz="0" w:space="0" w:color="auto"/>
            <w:right w:val="none" w:sz="0" w:space="0" w:color="auto"/>
          </w:divBdr>
          <w:divsChild>
            <w:div w:id="1030834828">
              <w:marLeft w:val="0"/>
              <w:marRight w:val="0"/>
              <w:marTop w:val="0"/>
              <w:marBottom w:val="0"/>
              <w:divBdr>
                <w:top w:val="none" w:sz="0" w:space="0" w:color="auto"/>
                <w:left w:val="none" w:sz="0" w:space="0" w:color="auto"/>
                <w:bottom w:val="none" w:sz="0" w:space="0" w:color="auto"/>
                <w:right w:val="none" w:sz="0" w:space="0" w:color="auto"/>
              </w:divBdr>
            </w:div>
          </w:divsChild>
        </w:div>
        <w:div w:id="84038882">
          <w:marLeft w:val="0"/>
          <w:marRight w:val="0"/>
          <w:marTop w:val="0"/>
          <w:marBottom w:val="0"/>
          <w:divBdr>
            <w:top w:val="none" w:sz="0" w:space="0" w:color="auto"/>
            <w:left w:val="none" w:sz="0" w:space="0" w:color="auto"/>
            <w:bottom w:val="none" w:sz="0" w:space="0" w:color="auto"/>
            <w:right w:val="none" w:sz="0" w:space="0" w:color="auto"/>
          </w:divBdr>
          <w:divsChild>
            <w:div w:id="597981549">
              <w:marLeft w:val="0"/>
              <w:marRight w:val="0"/>
              <w:marTop w:val="0"/>
              <w:marBottom w:val="0"/>
              <w:divBdr>
                <w:top w:val="none" w:sz="0" w:space="0" w:color="auto"/>
                <w:left w:val="none" w:sz="0" w:space="0" w:color="auto"/>
                <w:bottom w:val="none" w:sz="0" w:space="0" w:color="auto"/>
                <w:right w:val="none" w:sz="0" w:space="0" w:color="auto"/>
              </w:divBdr>
            </w:div>
          </w:divsChild>
        </w:div>
        <w:div w:id="2135709969">
          <w:marLeft w:val="0"/>
          <w:marRight w:val="0"/>
          <w:marTop w:val="0"/>
          <w:marBottom w:val="0"/>
          <w:divBdr>
            <w:top w:val="none" w:sz="0" w:space="0" w:color="auto"/>
            <w:left w:val="none" w:sz="0" w:space="0" w:color="auto"/>
            <w:bottom w:val="none" w:sz="0" w:space="0" w:color="auto"/>
            <w:right w:val="none" w:sz="0" w:space="0" w:color="auto"/>
          </w:divBdr>
          <w:divsChild>
            <w:div w:id="2137138759">
              <w:marLeft w:val="0"/>
              <w:marRight w:val="0"/>
              <w:marTop w:val="0"/>
              <w:marBottom w:val="0"/>
              <w:divBdr>
                <w:top w:val="none" w:sz="0" w:space="0" w:color="auto"/>
                <w:left w:val="none" w:sz="0" w:space="0" w:color="auto"/>
                <w:bottom w:val="none" w:sz="0" w:space="0" w:color="auto"/>
                <w:right w:val="none" w:sz="0" w:space="0" w:color="auto"/>
              </w:divBdr>
            </w:div>
          </w:divsChild>
        </w:div>
        <w:div w:id="1752389660">
          <w:marLeft w:val="0"/>
          <w:marRight w:val="0"/>
          <w:marTop w:val="0"/>
          <w:marBottom w:val="0"/>
          <w:divBdr>
            <w:top w:val="none" w:sz="0" w:space="0" w:color="auto"/>
            <w:left w:val="none" w:sz="0" w:space="0" w:color="auto"/>
            <w:bottom w:val="none" w:sz="0" w:space="0" w:color="auto"/>
            <w:right w:val="none" w:sz="0" w:space="0" w:color="auto"/>
          </w:divBdr>
          <w:divsChild>
            <w:div w:id="336883085">
              <w:marLeft w:val="0"/>
              <w:marRight w:val="0"/>
              <w:marTop w:val="0"/>
              <w:marBottom w:val="0"/>
              <w:divBdr>
                <w:top w:val="none" w:sz="0" w:space="0" w:color="auto"/>
                <w:left w:val="none" w:sz="0" w:space="0" w:color="auto"/>
                <w:bottom w:val="none" w:sz="0" w:space="0" w:color="auto"/>
                <w:right w:val="none" w:sz="0" w:space="0" w:color="auto"/>
              </w:divBdr>
            </w:div>
          </w:divsChild>
        </w:div>
        <w:div w:id="511451891">
          <w:marLeft w:val="0"/>
          <w:marRight w:val="0"/>
          <w:marTop w:val="0"/>
          <w:marBottom w:val="0"/>
          <w:divBdr>
            <w:top w:val="none" w:sz="0" w:space="0" w:color="auto"/>
            <w:left w:val="none" w:sz="0" w:space="0" w:color="auto"/>
            <w:bottom w:val="none" w:sz="0" w:space="0" w:color="auto"/>
            <w:right w:val="none" w:sz="0" w:space="0" w:color="auto"/>
          </w:divBdr>
          <w:divsChild>
            <w:div w:id="1402673151">
              <w:marLeft w:val="0"/>
              <w:marRight w:val="0"/>
              <w:marTop w:val="0"/>
              <w:marBottom w:val="0"/>
              <w:divBdr>
                <w:top w:val="none" w:sz="0" w:space="0" w:color="auto"/>
                <w:left w:val="none" w:sz="0" w:space="0" w:color="auto"/>
                <w:bottom w:val="none" w:sz="0" w:space="0" w:color="auto"/>
                <w:right w:val="none" w:sz="0" w:space="0" w:color="auto"/>
              </w:divBdr>
            </w:div>
          </w:divsChild>
        </w:div>
        <w:div w:id="456068198">
          <w:marLeft w:val="0"/>
          <w:marRight w:val="0"/>
          <w:marTop w:val="0"/>
          <w:marBottom w:val="0"/>
          <w:divBdr>
            <w:top w:val="none" w:sz="0" w:space="0" w:color="auto"/>
            <w:left w:val="none" w:sz="0" w:space="0" w:color="auto"/>
            <w:bottom w:val="none" w:sz="0" w:space="0" w:color="auto"/>
            <w:right w:val="none" w:sz="0" w:space="0" w:color="auto"/>
          </w:divBdr>
          <w:divsChild>
            <w:div w:id="1521166476">
              <w:marLeft w:val="0"/>
              <w:marRight w:val="0"/>
              <w:marTop w:val="0"/>
              <w:marBottom w:val="0"/>
              <w:divBdr>
                <w:top w:val="none" w:sz="0" w:space="0" w:color="auto"/>
                <w:left w:val="none" w:sz="0" w:space="0" w:color="auto"/>
                <w:bottom w:val="none" w:sz="0" w:space="0" w:color="auto"/>
                <w:right w:val="none" w:sz="0" w:space="0" w:color="auto"/>
              </w:divBdr>
            </w:div>
          </w:divsChild>
        </w:div>
        <w:div w:id="415327542">
          <w:marLeft w:val="0"/>
          <w:marRight w:val="0"/>
          <w:marTop w:val="0"/>
          <w:marBottom w:val="0"/>
          <w:divBdr>
            <w:top w:val="none" w:sz="0" w:space="0" w:color="auto"/>
            <w:left w:val="none" w:sz="0" w:space="0" w:color="auto"/>
            <w:bottom w:val="none" w:sz="0" w:space="0" w:color="auto"/>
            <w:right w:val="none" w:sz="0" w:space="0" w:color="auto"/>
          </w:divBdr>
          <w:divsChild>
            <w:div w:id="1033964205">
              <w:marLeft w:val="0"/>
              <w:marRight w:val="0"/>
              <w:marTop w:val="0"/>
              <w:marBottom w:val="0"/>
              <w:divBdr>
                <w:top w:val="none" w:sz="0" w:space="0" w:color="auto"/>
                <w:left w:val="none" w:sz="0" w:space="0" w:color="auto"/>
                <w:bottom w:val="none" w:sz="0" w:space="0" w:color="auto"/>
                <w:right w:val="none" w:sz="0" w:space="0" w:color="auto"/>
              </w:divBdr>
            </w:div>
          </w:divsChild>
        </w:div>
        <w:div w:id="2014214433">
          <w:marLeft w:val="0"/>
          <w:marRight w:val="0"/>
          <w:marTop w:val="0"/>
          <w:marBottom w:val="0"/>
          <w:divBdr>
            <w:top w:val="none" w:sz="0" w:space="0" w:color="auto"/>
            <w:left w:val="none" w:sz="0" w:space="0" w:color="auto"/>
            <w:bottom w:val="none" w:sz="0" w:space="0" w:color="auto"/>
            <w:right w:val="none" w:sz="0" w:space="0" w:color="auto"/>
          </w:divBdr>
          <w:divsChild>
            <w:div w:id="1942100163">
              <w:marLeft w:val="0"/>
              <w:marRight w:val="0"/>
              <w:marTop w:val="0"/>
              <w:marBottom w:val="0"/>
              <w:divBdr>
                <w:top w:val="none" w:sz="0" w:space="0" w:color="auto"/>
                <w:left w:val="none" w:sz="0" w:space="0" w:color="auto"/>
                <w:bottom w:val="none" w:sz="0" w:space="0" w:color="auto"/>
                <w:right w:val="none" w:sz="0" w:space="0" w:color="auto"/>
              </w:divBdr>
            </w:div>
          </w:divsChild>
        </w:div>
        <w:div w:id="1747147040">
          <w:marLeft w:val="0"/>
          <w:marRight w:val="0"/>
          <w:marTop w:val="0"/>
          <w:marBottom w:val="0"/>
          <w:divBdr>
            <w:top w:val="none" w:sz="0" w:space="0" w:color="auto"/>
            <w:left w:val="none" w:sz="0" w:space="0" w:color="auto"/>
            <w:bottom w:val="none" w:sz="0" w:space="0" w:color="auto"/>
            <w:right w:val="none" w:sz="0" w:space="0" w:color="auto"/>
          </w:divBdr>
          <w:divsChild>
            <w:div w:id="480076382">
              <w:marLeft w:val="0"/>
              <w:marRight w:val="0"/>
              <w:marTop w:val="0"/>
              <w:marBottom w:val="0"/>
              <w:divBdr>
                <w:top w:val="none" w:sz="0" w:space="0" w:color="auto"/>
                <w:left w:val="none" w:sz="0" w:space="0" w:color="auto"/>
                <w:bottom w:val="none" w:sz="0" w:space="0" w:color="auto"/>
                <w:right w:val="none" w:sz="0" w:space="0" w:color="auto"/>
              </w:divBdr>
            </w:div>
          </w:divsChild>
        </w:div>
        <w:div w:id="808405477">
          <w:marLeft w:val="0"/>
          <w:marRight w:val="0"/>
          <w:marTop w:val="0"/>
          <w:marBottom w:val="0"/>
          <w:divBdr>
            <w:top w:val="none" w:sz="0" w:space="0" w:color="auto"/>
            <w:left w:val="none" w:sz="0" w:space="0" w:color="auto"/>
            <w:bottom w:val="none" w:sz="0" w:space="0" w:color="auto"/>
            <w:right w:val="none" w:sz="0" w:space="0" w:color="auto"/>
          </w:divBdr>
          <w:divsChild>
            <w:div w:id="1048723442">
              <w:marLeft w:val="0"/>
              <w:marRight w:val="0"/>
              <w:marTop w:val="0"/>
              <w:marBottom w:val="0"/>
              <w:divBdr>
                <w:top w:val="none" w:sz="0" w:space="0" w:color="auto"/>
                <w:left w:val="none" w:sz="0" w:space="0" w:color="auto"/>
                <w:bottom w:val="none" w:sz="0" w:space="0" w:color="auto"/>
                <w:right w:val="none" w:sz="0" w:space="0" w:color="auto"/>
              </w:divBdr>
            </w:div>
          </w:divsChild>
        </w:div>
        <w:div w:id="1414400054">
          <w:marLeft w:val="0"/>
          <w:marRight w:val="0"/>
          <w:marTop w:val="0"/>
          <w:marBottom w:val="0"/>
          <w:divBdr>
            <w:top w:val="none" w:sz="0" w:space="0" w:color="auto"/>
            <w:left w:val="none" w:sz="0" w:space="0" w:color="auto"/>
            <w:bottom w:val="none" w:sz="0" w:space="0" w:color="auto"/>
            <w:right w:val="none" w:sz="0" w:space="0" w:color="auto"/>
          </w:divBdr>
          <w:divsChild>
            <w:div w:id="1667783772">
              <w:marLeft w:val="0"/>
              <w:marRight w:val="0"/>
              <w:marTop w:val="0"/>
              <w:marBottom w:val="0"/>
              <w:divBdr>
                <w:top w:val="none" w:sz="0" w:space="0" w:color="auto"/>
                <w:left w:val="none" w:sz="0" w:space="0" w:color="auto"/>
                <w:bottom w:val="none" w:sz="0" w:space="0" w:color="auto"/>
                <w:right w:val="none" w:sz="0" w:space="0" w:color="auto"/>
              </w:divBdr>
            </w:div>
          </w:divsChild>
        </w:div>
        <w:div w:id="1882937369">
          <w:marLeft w:val="0"/>
          <w:marRight w:val="0"/>
          <w:marTop w:val="0"/>
          <w:marBottom w:val="0"/>
          <w:divBdr>
            <w:top w:val="none" w:sz="0" w:space="0" w:color="auto"/>
            <w:left w:val="none" w:sz="0" w:space="0" w:color="auto"/>
            <w:bottom w:val="none" w:sz="0" w:space="0" w:color="auto"/>
            <w:right w:val="none" w:sz="0" w:space="0" w:color="auto"/>
          </w:divBdr>
          <w:divsChild>
            <w:div w:id="434446748">
              <w:marLeft w:val="0"/>
              <w:marRight w:val="0"/>
              <w:marTop w:val="0"/>
              <w:marBottom w:val="0"/>
              <w:divBdr>
                <w:top w:val="none" w:sz="0" w:space="0" w:color="auto"/>
                <w:left w:val="none" w:sz="0" w:space="0" w:color="auto"/>
                <w:bottom w:val="none" w:sz="0" w:space="0" w:color="auto"/>
                <w:right w:val="none" w:sz="0" w:space="0" w:color="auto"/>
              </w:divBdr>
            </w:div>
          </w:divsChild>
        </w:div>
        <w:div w:id="1247958218">
          <w:marLeft w:val="0"/>
          <w:marRight w:val="0"/>
          <w:marTop w:val="0"/>
          <w:marBottom w:val="0"/>
          <w:divBdr>
            <w:top w:val="none" w:sz="0" w:space="0" w:color="auto"/>
            <w:left w:val="none" w:sz="0" w:space="0" w:color="auto"/>
            <w:bottom w:val="none" w:sz="0" w:space="0" w:color="auto"/>
            <w:right w:val="none" w:sz="0" w:space="0" w:color="auto"/>
          </w:divBdr>
          <w:divsChild>
            <w:div w:id="1467771696">
              <w:marLeft w:val="0"/>
              <w:marRight w:val="0"/>
              <w:marTop w:val="0"/>
              <w:marBottom w:val="0"/>
              <w:divBdr>
                <w:top w:val="none" w:sz="0" w:space="0" w:color="auto"/>
                <w:left w:val="none" w:sz="0" w:space="0" w:color="auto"/>
                <w:bottom w:val="none" w:sz="0" w:space="0" w:color="auto"/>
                <w:right w:val="none" w:sz="0" w:space="0" w:color="auto"/>
              </w:divBdr>
            </w:div>
          </w:divsChild>
        </w:div>
        <w:div w:id="1346053918">
          <w:marLeft w:val="0"/>
          <w:marRight w:val="0"/>
          <w:marTop w:val="0"/>
          <w:marBottom w:val="0"/>
          <w:divBdr>
            <w:top w:val="none" w:sz="0" w:space="0" w:color="auto"/>
            <w:left w:val="none" w:sz="0" w:space="0" w:color="auto"/>
            <w:bottom w:val="none" w:sz="0" w:space="0" w:color="auto"/>
            <w:right w:val="none" w:sz="0" w:space="0" w:color="auto"/>
          </w:divBdr>
          <w:divsChild>
            <w:div w:id="1627278136">
              <w:marLeft w:val="0"/>
              <w:marRight w:val="0"/>
              <w:marTop w:val="0"/>
              <w:marBottom w:val="0"/>
              <w:divBdr>
                <w:top w:val="none" w:sz="0" w:space="0" w:color="auto"/>
                <w:left w:val="none" w:sz="0" w:space="0" w:color="auto"/>
                <w:bottom w:val="none" w:sz="0" w:space="0" w:color="auto"/>
                <w:right w:val="none" w:sz="0" w:space="0" w:color="auto"/>
              </w:divBdr>
            </w:div>
          </w:divsChild>
        </w:div>
        <w:div w:id="1747603584">
          <w:marLeft w:val="0"/>
          <w:marRight w:val="0"/>
          <w:marTop w:val="0"/>
          <w:marBottom w:val="0"/>
          <w:divBdr>
            <w:top w:val="none" w:sz="0" w:space="0" w:color="auto"/>
            <w:left w:val="none" w:sz="0" w:space="0" w:color="auto"/>
            <w:bottom w:val="none" w:sz="0" w:space="0" w:color="auto"/>
            <w:right w:val="none" w:sz="0" w:space="0" w:color="auto"/>
          </w:divBdr>
          <w:divsChild>
            <w:div w:id="1121419245">
              <w:marLeft w:val="0"/>
              <w:marRight w:val="0"/>
              <w:marTop w:val="0"/>
              <w:marBottom w:val="0"/>
              <w:divBdr>
                <w:top w:val="none" w:sz="0" w:space="0" w:color="auto"/>
                <w:left w:val="none" w:sz="0" w:space="0" w:color="auto"/>
                <w:bottom w:val="none" w:sz="0" w:space="0" w:color="auto"/>
                <w:right w:val="none" w:sz="0" w:space="0" w:color="auto"/>
              </w:divBdr>
            </w:div>
          </w:divsChild>
        </w:div>
        <w:div w:id="1454593835">
          <w:marLeft w:val="0"/>
          <w:marRight w:val="0"/>
          <w:marTop w:val="0"/>
          <w:marBottom w:val="0"/>
          <w:divBdr>
            <w:top w:val="none" w:sz="0" w:space="0" w:color="auto"/>
            <w:left w:val="none" w:sz="0" w:space="0" w:color="auto"/>
            <w:bottom w:val="none" w:sz="0" w:space="0" w:color="auto"/>
            <w:right w:val="none" w:sz="0" w:space="0" w:color="auto"/>
          </w:divBdr>
          <w:divsChild>
            <w:div w:id="1542981781">
              <w:marLeft w:val="0"/>
              <w:marRight w:val="0"/>
              <w:marTop w:val="0"/>
              <w:marBottom w:val="0"/>
              <w:divBdr>
                <w:top w:val="none" w:sz="0" w:space="0" w:color="auto"/>
                <w:left w:val="none" w:sz="0" w:space="0" w:color="auto"/>
                <w:bottom w:val="none" w:sz="0" w:space="0" w:color="auto"/>
                <w:right w:val="none" w:sz="0" w:space="0" w:color="auto"/>
              </w:divBdr>
            </w:div>
          </w:divsChild>
        </w:div>
        <w:div w:id="1319729449">
          <w:marLeft w:val="0"/>
          <w:marRight w:val="0"/>
          <w:marTop w:val="0"/>
          <w:marBottom w:val="0"/>
          <w:divBdr>
            <w:top w:val="none" w:sz="0" w:space="0" w:color="auto"/>
            <w:left w:val="none" w:sz="0" w:space="0" w:color="auto"/>
            <w:bottom w:val="none" w:sz="0" w:space="0" w:color="auto"/>
            <w:right w:val="none" w:sz="0" w:space="0" w:color="auto"/>
          </w:divBdr>
          <w:divsChild>
            <w:div w:id="566914474">
              <w:marLeft w:val="0"/>
              <w:marRight w:val="0"/>
              <w:marTop w:val="0"/>
              <w:marBottom w:val="0"/>
              <w:divBdr>
                <w:top w:val="none" w:sz="0" w:space="0" w:color="auto"/>
                <w:left w:val="none" w:sz="0" w:space="0" w:color="auto"/>
                <w:bottom w:val="none" w:sz="0" w:space="0" w:color="auto"/>
                <w:right w:val="none" w:sz="0" w:space="0" w:color="auto"/>
              </w:divBdr>
            </w:div>
          </w:divsChild>
        </w:div>
        <w:div w:id="98529817">
          <w:marLeft w:val="0"/>
          <w:marRight w:val="0"/>
          <w:marTop w:val="0"/>
          <w:marBottom w:val="0"/>
          <w:divBdr>
            <w:top w:val="none" w:sz="0" w:space="0" w:color="auto"/>
            <w:left w:val="none" w:sz="0" w:space="0" w:color="auto"/>
            <w:bottom w:val="none" w:sz="0" w:space="0" w:color="auto"/>
            <w:right w:val="none" w:sz="0" w:space="0" w:color="auto"/>
          </w:divBdr>
          <w:divsChild>
            <w:div w:id="885410354">
              <w:marLeft w:val="0"/>
              <w:marRight w:val="0"/>
              <w:marTop w:val="0"/>
              <w:marBottom w:val="0"/>
              <w:divBdr>
                <w:top w:val="none" w:sz="0" w:space="0" w:color="auto"/>
                <w:left w:val="none" w:sz="0" w:space="0" w:color="auto"/>
                <w:bottom w:val="none" w:sz="0" w:space="0" w:color="auto"/>
                <w:right w:val="none" w:sz="0" w:space="0" w:color="auto"/>
              </w:divBdr>
            </w:div>
          </w:divsChild>
        </w:div>
        <w:div w:id="1077480960">
          <w:marLeft w:val="0"/>
          <w:marRight w:val="0"/>
          <w:marTop w:val="0"/>
          <w:marBottom w:val="0"/>
          <w:divBdr>
            <w:top w:val="none" w:sz="0" w:space="0" w:color="auto"/>
            <w:left w:val="none" w:sz="0" w:space="0" w:color="auto"/>
            <w:bottom w:val="none" w:sz="0" w:space="0" w:color="auto"/>
            <w:right w:val="none" w:sz="0" w:space="0" w:color="auto"/>
          </w:divBdr>
          <w:divsChild>
            <w:div w:id="1468889308">
              <w:marLeft w:val="0"/>
              <w:marRight w:val="0"/>
              <w:marTop w:val="0"/>
              <w:marBottom w:val="0"/>
              <w:divBdr>
                <w:top w:val="none" w:sz="0" w:space="0" w:color="auto"/>
                <w:left w:val="none" w:sz="0" w:space="0" w:color="auto"/>
                <w:bottom w:val="none" w:sz="0" w:space="0" w:color="auto"/>
                <w:right w:val="none" w:sz="0" w:space="0" w:color="auto"/>
              </w:divBdr>
            </w:div>
          </w:divsChild>
        </w:div>
        <w:div w:id="9338203">
          <w:marLeft w:val="0"/>
          <w:marRight w:val="0"/>
          <w:marTop w:val="0"/>
          <w:marBottom w:val="0"/>
          <w:divBdr>
            <w:top w:val="none" w:sz="0" w:space="0" w:color="auto"/>
            <w:left w:val="none" w:sz="0" w:space="0" w:color="auto"/>
            <w:bottom w:val="none" w:sz="0" w:space="0" w:color="auto"/>
            <w:right w:val="none" w:sz="0" w:space="0" w:color="auto"/>
          </w:divBdr>
          <w:divsChild>
            <w:div w:id="509829263">
              <w:marLeft w:val="0"/>
              <w:marRight w:val="0"/>
              <w:marTop w:val="0"/>
              <w:marBottom w:val="0"/>
              <w:divBdr>
                <w:top w:val="none" w:sz="0" w:space="0" w:color="auto"/>
                <w:left w:val="none" w:sz="0" w:space="0" w:color="auto"/>
                <w:bottom w:val="none" w:sz="0" w:space="0" w:color="auto"/>
                <w:right w:val="none" w:sz="0" w:space="0" w:color="auto"/>
              </w:divBdr>
            </w:div>
          </w:divsChild>
        </w:div>
        <w:div w:id="799231964">
          <w:marLeft w:val="0"/>
          <w:marRight w:val="0"/>
          <w:marTop w:val="0"/>
          <w:marBottom w:val="0"/>
          <w:divBdr>
            <w:top w:val="none" w:sz="0" w:space="0" w:color="auto"/>
            <w:left w:val="none" w:sz="0" w:space="0" w:color="auto"/>
            <w:bottom w:val="none" w:sz="0" w:space="0" w:color="auto"/>
            <w:right w:val="none" w:sz="0" w:space="0" w:color="auto"/>
          </w:divBdr>
          <w:divsChild>
            <w:div w:id="677973761">
              <w:marLeft w:val="0"/>
              <w:marRight w:val="0"/>
              <w:marTop w:val="0"/>
              <w:marBottom w:val="0"/>
              <w:divBdr>
                <w:top w:val="none" w:sz="0" w:space="0" w:color="auto"/>
                <w:left w:val="none" w:sz="0" w:space="0" w:color="auto"/>
                <w:bottom w:val="none" w:sz="0" w:space="0" w:color="auto"/>
                <w:right w:val="none" w:sz="0" w:space="0" w:color="auto"/>
              </w:divBdr>
            </w:div>
          </w:divsChild>
        </w:div>
        <w:div w:id="285550357">
          <w:marLeft w:val="0"/>
          <w:marRight w:val="0"/>
          <w:marTop w:val="0"/>
          <w:marBottom w:val="0"/>
          <w:divBdr>
            <w:top w:val="none" w:sz="0" w:space="0" w:color="auto"/>
            <w:left w:val="none" w:sz="0" w:space="0" w:color="auto"/>
            <w:bottom w:val="none" w:sz="0" w:space="0" w:color="auto"/>
            <w:right w:val="none" w:sz="0" w:space="0" w:color="auto"/>
          </w:divBdr>
          <w:divsChild>
            <w:div w:id="1021975871">
              <w:marLeft w:val="0"/>
              <w:marRight w:val="0"/>
              <w:marTop w:val="0"/>
              <w:marBottom w:val="0"/>
              <w:divBdr>
                <w:top w:val="none" w:sz="0" w:space="0" w:color="auto"/>
                <w:left w:val="none" w:sz="0" w:space="0" w:color="auto"/>
                <w:bottom w:val="none" w:sz="0" w:space="0" w:color="auto"/>
                <w:right w:val="none" w:sz="0" w:space="0" w:color="auto"/>
              </w:divBdr>
            </w:div>
          </w:divsChild>
        </w:div>
        <w:div w:id="281768007">
          <w:marLeft w:val="0"/>
          <w:marRight w:val="0"/>
          <w:marTop w:val="0"/>
          <w:marBottom w:val="0"/>
          <w:divBdr>
            <w:top w:val="none" w:sz="0" w:space="0" w:color="auto"/>
            <w:left w:val="none" w:sz="0" w:space="0" w:color="auto"/>
            <w:bottom w:val="none" w:sz="0" w:space="0" w:color="auto"/>
            <w:right w:val="none" w:sz="0" w:space="0" w:color="auto"/>
          </w:divBdr>
          <w:divsChild>
            <w:div w:id="1489131223">
              <w:marLeft w:val="0"/>
              <w:marRight w:val="0"/>
              <w:marTop w:val="0"/>
              <w:marBottom w:val="0"/>
              <w:divBdr>
                <w:top w:val="none" w:sz="0" w:space="0" w:color="auto"/>
                <w:left w:val="none" w:sz="0" w:space="0" w:color="auto"/>
                <w:bottom w:val="none" w:sz="0" w:space="0" w:color="auto"/>
                <w:right w:val="none" w:sz="0" w:space="0" w:color="auto"/>
              </w:divBdr>
            </w:div>
          </w:divsChild>
        </w:div>
        <w:div w:id="2058504945">
          <w:marLeft w:val="0"/>
          <w:marRight w:val="0"/>
          <w:marTop w:val="0"/>
          <w:marBottom w:val="0"/>
          <w:divBdr>
            <w:top w:val="none" w:sz="0" w:space="0" w:color="auto"/>
            <w:left w:val="none" w:sz="0" w:space="0" w:color="auto"/>
            <w:bottom w:val="none" w:sz="0" w:space="0" w:color="auto"/>
            <w:right w:val="none" w:sz="0" w:space="0" w:color="auto"/>
          </w:divBdr>
          <w:divsChild>
            <w:div w:id="104082602">
              <w:marLeft w:val="0"/>
              <w:marRight w:val="0"/>
              <w:marTop w:val="0"/>
              <w:marBottom w:val="0"/>
              <w:divBdr>
                <w:top w:val="none" w:sz="0" w:space="0" w:color="auto"/>
                <w:left w:val="none" w:sz="0" w:space="0" w:color="auto"/>
                <w:bottom w:val="none" w:sz="0" w:space="0" w:color="auto"/>
                <w:right w:val="none" w:sz="0" w:space="0" w:color="auto"/>
              </w:divBdr>
            </w:div>
          </w:divsChild>
        </w:div>
        <w:div w:id="469327689">
          <w:marLeft w:val="0"/>
          <w:marRight w:val="0"/>
          <w:marTop w:val="0"/>
          <w:marBottom w:val="0"/>
          <w:divBdr>
            <w:top w:val="none" w:sz="0" w:space="0" w:color="auto"/>
            <w:left w:val="none" w:sz="0" w:space="0" w:color="auto"/>
            <w:bottom w:val="none" w:sz="0" w:space="0" w:color="auto"/>
            <w:right w:val="none" w:sz="0" w:space="0" w:color="auto"/>
          </w:divBdr>
          <w:divsChild>
            <w:div w:id="692464614">
              <w:marLeft w:val="0"/>
              <w:marRight w:val="0"/>
              <w:marTop w:val="0"/>
              <w:marBottom w:val="0"/>
              <w:divBdr>
                <w:top w:val="none" w:sz="0" w:space="0" w:color="auto"/>
                <w:left w:val="none" w:sz="0" w:space="0" w:color="auto"/>
                <w:bottom w:val="none" w:sz="0" w:space="0" w:color="auto"/>
                <w:right w:val="none" w:sz="0" w:space="0" w:color="auto"/>
              </w:divBdr>
            </w:div>
          </w:divsChild>
        </w:div>
        <w:div w:id="499200781">
          <w:marLeft w:val="0"/>
          <w:marRight w:val="0"/>
          <w:marTop w:val="0"/>
          <w:marBottom w:val="0"/>
          <w:divBdr>
            <w:top w:val="none" w:sz="0" w:space="0" w:color="auto"/>
            <w:left w:val="none" w:sz="0" w:space="0" w:color="auto"/>
            <w:bottom w:val="none" w:sz="0" w:space="0" w:color="auto"/>
            <w:right w:val="none" w:sz="0" w:space="0" w:color="auto"/>
          </w:divBdr>
          <w:divsChild>
            <w:div w:id="257521129">
              <w:marLeft w:val="0"/>
              <w:marRight w:val="0"/>
              <w:marTop w:val="0"/>
              <w:marBottom w:val="0"/>
              <w:divBdr>
                <w:top w:val="none" w:sz="0" w:space="0" w:color="auto"/>
                <w:left w:val="none" w:sz="0" w:space="0" w:color="auto"/>
                <w:bottom w:val="none" w:sz="0" w:space="0" w:color="auto"/>
                <w:right w:val="none" w:sz="0" w:space="0" w:color="auto"/>
              </w:divBdr>
            </w:div>
          </w:divsChild>
        </w:div>
        <w:div w:id="1037705248">
          <w:marLeft w:val="0"/>
          <w:marRight w:val="0"/>
          <w:marTop w:val="0"/>
          <w:marBottom w:val="0"/>
          <w:divBdr>
            <w:top w:val="none" w:sz="0" w:space="0" w:color="auto"/>
            <w:left w:val="none" w:sz="0" w:space="0" w:color="auto"/>
            <w:bottom w:val="none" w:sz="0" w:space="0" w:color="auto"/>
            <w:right w:val="none" w:sz="0" w:space="0" w:color="auto"/>
          </w:divBdr>
          <w:divsChild>
            <w:div w:id="22437893">
              <w:marLeft w:val="0"/>
              <w:marRight w:val="0"/>
              <w:marTop w:val="0"/>
              <w:marBottom w:val="0"/>
              <w:divBdr>
                <w:top w:val="none" w:sz="0" w:space="0" w:color="auto"/>
                <w:left w:val="none" w:sz="0" w:space="0" w:color="auto"/>
                <w:bottom w:val="none" w:sz="0" w:space="0" w:color="auto"/>
                <w:right w:val="none" w:sz="0" w:space="0" w:color="auto"/>
              </w:divBdr>
            </w:div>
          </w:divsChild>
        </w:div>
        <w:div w:id="1657147308">
          <w:marLeft w:val="0"/>
          <w:marRight w:val="0"/>
          <w:marTop w:val="0"/>
          <w:marBottom w:val="0"/>
          <w:divBdr>
            <w:top w:val="none" w:sz="0" w:space="0" w:color="auto"/>
            <w:left w:val="none" w:sz="0" w:space="0" w:color="auto"/>
            <w:bottom w:val="none" w:sz="0" w:space="0" w:color="auto"/>
            <w:right w:val="none" w:sz="0" w:space="0" w:color="auto"/>
          </w:divBdr>
          <w:divsChild>
            <w:div w:id="2049066385">
              <w:marLeft w:val="0"/>
              <w:marRight w:val="0"/>
              <w:marTop w:val="0"/>
              <w:marBottom w:val="0"/>
              <w:divBdr>
                <w:top w:val="none" w:sz="0" w:space="0" w:color="auto"/>
                <w:left w:val="none" w:sz="0" w:space="0" w:color="auto"/>
                <w:bottom w:val="none" w:sz="0" w:space="0" w:color="auto"/>
                <w:right w:val="none" w:sz="0" w:space="0" w:color="auto"/>
              </w:divBdr>
            </w:div>
          </w:divsChild>
        </w:div>
        <w:div w:id="625939404">
          <w:marLeft w:val="0"/>
          <w:marRight w:val="0"/>
          <w:marTop w:val="0"/>
          <w:marBottom w:val="0"/>
          <w:divBdr>
            <w:top w:val="none" w:sz="0" w:space="0" w:color="auto"/>
            <w:left w:val="none" w:sz="0" w:space="0" w:color="auto"/>
            <w:bottom w:val="none" w:sz="0" w:space="0" w:color="auto"/>
            <w:right w:val="none" w:sz="0" w:space="0" w:color="auto"/>
          </w:divBdr>
          <w:divsChild>
            <w:div w:id="1237670739">
              <w:marLeft w:val="0"/>
              <w:marRight w:val="0"/>
              <w:marTop w:val="0"/>
              <w:marBottom w:val="0"/>
              <w:divBdr>
                <w:top w:val="none" w:sz="0" w:space="0" w:color="auto"/>
                <w:left w:val="none" w:sz="0" w:space="0" w:color="auto"/>
                <w:bottom w:val="none" w:sz="0" w:space="0" w:color="auto"/>
                <w:right w:val="none" w:sz="0" w:space="0" w:color="auto"/>
              </w:divBdr>
            </w:div>
          </w:divsChild>
        </w:div>
        <w:div w:id="814487543">
          <w:marLeft w:val="0"/>
          <w:marRight w:val="0"/>
          <w:marTop w:val="0"/>
          <w:marBottom w:val="0"/>
          <w:divBdr>
            <w:top w:val="none" w:sz="0" w:space="0" w:color="auto"/>
            <w:left w:val="none" w:sz="0" w:space="0" w:color="auto"/>
            <w:bottom w:val="none" w:sz="0" w:space="0" w:color="auto"/>
            <w:right w:val="none" w:sz="0" w:space="0" w:color="auto"/>
          </w:divBdr>
          <w:divsChild>
            <w:div w:id="2100521159">
              <w:marLeft w:val="0"/>
              <w:marRight w:val="0"/>
              <w:marTop w:val="0"/>
              <w:marBottom w:val="0"/>
              <w:divBdr>
                <w:top w:val="none" w:sz="0" w:space="0" w:color="auto"/>
                <w:left w:val="none" w:sz="0" w:space="0" w:color="auto"/>
                <w:bottom w:val="none" w:sz="0" w:space="0" w:color="auto"/>
                <w:right w:val="none" w:sz="0" w:space="0" w:color="auto"/>
              </w:divBdr>
            </w:div>
          </w:divsChild>
        </w:div>
        <w:div w:id="565452476">
          <w:marLeft w:val="0"/>
          <w:marRight w:val="0"/>
          <w:marTop w:val="0"/>
          <w:marBottom w:val="0"/>
          <w:divBdr>
            <w:top w:val="none" w:sz="0" w:space="0" w:color="auto"/>
            <w:left w:val="none" w:sz="0" w:space="0" w:color="auto"/>
            <w:bottom w:val="none" w:sz="0" w:space="0" w:color="auto"/>
            <w:right w:val="none" w:sz="0" w:space="0" w:color="auto"/>
          </w:divBdr>
          <w:divsChild>
            <w:div w:id="1929075589">
              <w:marLeft w:val="0"/>
              <w:marRight w:val="0"/>
              <w:marTop w:val="0"/>
              <w:marBottom w:val="0"/>
              <w:divBdr>
                <w:top w:val="none" w:sz="0" w:space="0" w:color="auto"/>
                <w:left w:val="none" w:sz="0" w:space="0" w:color="auto"/>
                <w:bottom w:val="none" w:sz="0" w:space="0" w:color="auto"/>
                <w:right w:val="none" w:sz="0" w:space="0" w:color="auto"/>
              </w:divBdr>
            </w:div>
          </w:divsChild>
        </w:div>
        <w:div w:id="2066053939">
          <w:marLeft w:val="0"/>
          <w:marRight w:val="0"/>
          <w:marTop w:val="0"/>
          <w:marBottom w:val="0"/>
          <w:divBdr>
            <w:top w:val="none" w:sz="0" w:space="0" w:color="auto"/>
            <w:left w:val="none" w:sz="0" w:space="0" w:color="auto"/>
            <w:bottom w:val="none" w:sz="0" w:space="0" w:color="auto"/>
            <w:right w:val="none" w:sz="0" w:space="0" w:color="auto"/>
          </w:divBdr>
          <w:divsChild>
            <w:div w:id="687412475">
              <w:marLeft w:val="0"/>
              <w:marRight w:val="0"/>
              <w:marTop w:val="0"/>
              <w:marBottom w:val="0"/>
              <w:divBdr>
                <w:top w:val="none" w:sz="0" w:space="0" w:color="auto"/>
                <w:left w:val="none" w:sz="0" w:space="0" w:color="auto"/>
                <w:bottom w:val="none" w:sz="0" w:space="0" w:color="auto"/>
                <w:right w:val="none" w:sz="0" w:space="0" w:color="auto"/>
              </w:divBdr>
            </w:div>
          </w:divsChild>
        </w:div>
        <w:div w:id="476606803">
          <w:marLeft w:val="0"/>
          <w:marRight w:val="0"/>
          <w:marTop w:val="0"/>
          <w:marBottom w:val="0"/>
          <w:divBdr>
            <w:top w:val="none" w:sz="0" w:space="0" w:color="auto"/>
            <w:left w:val="none" w:sz="0" w:space="0" w:color="auto"/>
            <w:bottom w:val="none" w:sz="0" w:space="0" w:color="auto"/>
            <w:right w:val="none" w:sz="0" w:space="0" w:color="auto"/>
          </w:divBdr>
          <w:divsChild>
            <w:div w:id="1835224447">
              <w:marLeft w:val="0"/>
              <w:marRight w:val="0"/>
              <w:marTop w:val="0"/>
              <w:marBottom w:val="0"/>
              <w:divBdr>
                <w:top w:val="none" w:sz="0" w:space="0" w:color="auto"/>
                <w:left w:val="none" w:sz="0" w:space="0" w:color="auto"/>
                <w:bottom w:val="none" w:sz="0" w:space="0" w:color="auto"/>
                <w:right w:val="none" w:sz="0" w:space="0" w:color="auto"/>
              </w:divBdr>
            </w:div>
          </w:divsChild>
        </w:div>
        <w:div w:id="2128306113">
          <w:marLeft w:val="0"/>
          <w:marRight w:val="0"/>
          <w:marTop w:val="0"/>
          <w:marBottom w:val="0"/>
          <w:divBdr>
            <w:top w:val="none" w:sz="0" w:space="0" w:color="auto"/>
            <w:left w:val="none" w:sz="0" w:space="0" w:color="auto"/>
            <w:bottom w:val="none" w:sz="0" w:space="0" w:color="auto"/>
            <w:right w:val="none" w:sz="0" w:space="0" w:color="auto"/>
          </w:divBdr>
          <w:divsChild>
            <w:div w:id="428697731">
              <w:marLeft w:val="0"/>
              <w:marRight w:val="0"/>
              <w:marTop w:val="0"/>
              <w:marBottom w:val="0"/>
              <w:divBdr>
                <w:top w:val="none" w:sz="0" w:space="0" w:color="auto"/>
                <w:left w:val="none" w:sz="0" w:space="0" w:color="auto"/>
                <w:bottom w:val="none" w:sz="0" w:space="0" w:color="auto"/>
                <w:right w:val="none" w:sz="0" w:space="0" w:color="auto"/>
              </w:divBdr>
            </w:div>
          </w:divsChild>
        </w:div>
        <w:div w:id="141392751">
          <w:marLeft w:val="0"/>
          <w:marRight w:val="0"/>
          <w:marTop w:val="0"/>
          <w:marBottom w:val="0"/>
          <w:divBdr>
            <w:top w:val="none" w:sz="0" w:space="0" w:color="auto"/>
            <w:left w:val="none" w:sz="0" w:space="0" w:color="auto"/>
            <w:bottom w:val="none" w:sz="0" w:space="0" w:color="auto"/>
            <w:right w:val="none" w:sz="0" w:space="0" w:color="auto"/>
          </w:divBdr>
          <w:divsChild>
            <w:div w:id="592519611">
              <w:marLeft w:val="0"/>
              <w:marRight w:val="0"/>
              <w:marTop w:val="0"/>
              <w:marBottom w:val="0"/>
              <w:divBdr>
                <w:top w:val="none" w:sz="0" w:space="0" w:color="auto"/>
                <w:left w:val="none" w:sz="0" w:space="0" w:color="auto"/>
                <w:bottom w:val="none" w:sz="0" w:space="0" w:color="auto"/>
                <w:right w:val="none" w:sz="0" w:space="0" w:color="auto"/>
              </w:divBdr>
            </w:div>
          </w:divsChild>
        </w:div>
        <w:div w:id="1307854662">
          <w:marLeft w:val="0"/>
          <w:marRight w:val="0"/>
          <w:marTop w:val="0"/>
          <w:marBottom w:val="0"/>
          <w:divBdr>
            <w:top w:val="none" w:sz="0" w:space="0" w:color="auto"/>
            <w:left w:val="none" w:sz="0" w:space="0" w:color="auto"/>
            <w:bottom w:val="none" w:sz="0" w:space="0" w:color="auto"/>
            <w:right w:val="none" w:sz="0" w:space="0" w:color="auto"/>
          </w:divBdr>
          <w:divsChild>
            <w:div w:id="1860658208">
              <w:marLeft w:val="0"/>
              <w:marRight w:val="0"/>
              <w:marTop w:val="0"/>
              <w:marBottom w:val="0"/>
              <w:divBdr>
                <w:top w:val="none" w:sz="0" w:space="0" w:color="auto"/>
                <w:left w:val="none" w:sz="0" w:space="0" w:color="auto"/>
                <w:bottom w:val="none" w:sz="0" w:space="0" w:color="auto"/>
                <w:right w:val="none" w:sz="0" w:space="0" w:color="auto"/>
              </w:divBdr>
            </w:div>
          </w:divsChild>
        </w:div>
        <w:div w:id="2127390121">
          <w:marLeft w:val="0"/>
          <w:marRight w:val="0"/>
          <w:marTop w:val="0"/>
          <w:marBottom w:val="0"/>
          <w:divBdr>
            <w:top w:val="none" w:sz="0" w:space="0" w:color="auto"/>
            <w:left w:val="none" w:sz="0" w:space="0" w:color="auto"/>
            <w:bottom w:val="none" w:sz="0" w:space="0" w:color="auto"/>
            <w:right w:val="none" w:sz="0" w:space="0" w:color="auto"/>
          </w:divBdr>
          <w:divsChild>
            <w:div w:id="1842741425">
              <w:marLeft w:val="0"/>
              <w:marRight w:val="0"/>
              <w:marTop w:val="0"/>
              <w:marBottom w:val="0"/>
              <w:divBdr>
                <w:top w:val="none" w:sz="0" w:space="0" w:color="auto"/>
                <w:left w:val="none" w:sz="0" w:space="0" w:color="auto"/>
                <w:bottom w:val="none" w:sz="0" w:space="0" w:color="auto"/>
                <w:right w:val="none" w:sz="0" w:space="0" w:color="auto"/>
              </w:divBdr>
            </w:div>
          </w:divsChild>
        </w:div>
        <w:div w:id="1375620948">
          <w:marLeft w:val="0"/>
          <w:marRight w:val="0"/>
          <w:marTop w:val="0"/>
          <w:marBottom w:val="0"/>
          <w:divBdr>
            <w:top w:val="none" w:sz="0" w:space="0" w:color="auto"/>
            <w:left w:val="none" w:sz="0" w:space="0" w:color="auto"/>
            <w:bottom w:val="none" w:sz="0" w:space="0" w:color="auto"/>
            <w:right w:val="none" w:sz="0" w:space="0" w:color="auto"/>
          </w:divBdr>
          <w:divsChild>
            <w:div w:id="602155834">
              <w:marLeft w:val="0"/>
              <w:marRight w:val="0"/>
              <w:marTop w:val="0"/>
              <w:marBottom w:val="0"/>
              <w:divBdr>
                <w:top w:val="none" w:sz="0" w:space="0" w:color="auto"/>
                <w:left w:val="none" w:sz="0" w:space="0" w:color="auto"/>
                <w:bottom w:val="none" w:sz="0" w:space="0" w:color="auto"/>
                <w:right w:val="none" w:sz="0" w:space="0" w:color="auto"/>
              </w:divBdr>
            </w:div>
          </w:divsChild>
        </w:div>
        <w:div w:id="1957178342">
          <w:marLeft w:val="0"/>
          <w:marRight w:val="0"/>
          <w:marTop w:val="0"/>
          <w:marBottom w:val="0"/>
          <w:divBdr>
            <w:top w:val="none" w:sz="0" w:space="0" w:color="auto"/>
            <w:left w:val="none" w:sz="0" w:space="0" w:color="auto"/>
            <w:bottom w:val="none" w:sz="0" w:space="0" w:color="auto"/>
            <w:right w:val="none" w:sz="0" w:space="0" w:color="auto"/>
          </w:divBdr>
          <w:divsChild>
            <w:div w:id="1826235344">
              <w:marLeft w:val="0"/>
              <w:marRight w:val="0"/>
              <w:marTop w:val="0"/>
              <w:marBottom w:val="0"/>
              <w:divBdr>
                <w:top w:val="none" w:sz="0" w:space="0" w:color="auto"/>
                <w:left w:val="none" w:sz="0" w:space="0" w:color="auto"/>
                <w:bottom w:val="none" w:sz="0" w:space="0" w:color="auto"/>
                <w:right w:val="none" w:sz="0" w:space="0" w:color="auto"/>
              </w:divBdr>
            </w:div>
          </w:divsChild>
        </w:div>
        <w:div w:id="97220625">
          <w:marLeft w:val="0"/>
          <w:marRight w:val="0"/>
          <w:marTop w:val="0"/>
          <w:marBottom w:val="0"/>
          <w:divBdr>
            <w:top w:val="none" w:sz="0" w:space="0" w:color="auto"/>
            <w:left w:val="none" w:sz="0" w:space="0" w:color="auto"/>
            <w:bottom w:val="none" w:sz="0" w:space="0" w:color="auto"/>
            <w:right w:val="none" w:sz="0" w:space="0" w:color="auto"/>
          </w:divBdr>
          <w:divsChild>
            <w:div w:id="477649359">
              <w:marLeft w:val="0"/>
              <w:marRight w:val="0"/>
              <w:marTop w:val="0"/>
              <w:marBottom w:val="0"/>
              <w:divBdr>
                <w:top w:val="none" w:sz="0" w:space="0" w:color="auto"/>
                <w:left w:val="none" w:sz="0" w:space="0" w:color="auto"/>
                <w:bottom w:val="none" w:sz="0" w:space="0" w:color="auto"/>
                <w:right w:val="none" w:sz="0" w:space="0" w:color="auto"/>
              </w:divBdr>
            </w:div>
          </w:divsChild>
        </w:div>
        <w:div w:id="1784956675">
          <w:marLeft w:val="0"/>
          <w:marRight w:val="0"/>
          <w:marTop w:val="0"/>
          <w:marBottom w:val="0"/>
          <w:divBdr>
            <w:top w:val="none" w:sz="0" w:space="0" w:color="auto"/>
            <w:left w:val="none" w:sz="0" w:space="0" w:color="auto"/>
            <w:bottom w:val="none" w:sz="0" w:space="0" w:color="auto"/>
            <w:right w:val="none" w:sz="0" w:space="0" w:color="auto"/>
          </w:divBdr>
          <w:divsChild>
            <w:div w:id="1588928283">
              <w:marLeft w:val="0"/>
              <w:marRight w:val="0"/>
              <w:marTop w:val="0"/>
              <w:marBottom w:val="0"/>
              <w:divBdr>
                <w:top w:val="none" w:sz="0" w:space="0" w:color="auto"/>
                <w:left w:val="none" w:sz="0" w:space="0" w:color="auto"/>
                <w:bottom w:val="none" w:sz="0" w:space="0" w:color="auto"/>
                <w:right w:val="none" w:sz="0" w:space="0" w:color="auto"/>
              </w:divBdr>
            </w:div>
          </w:divsChild>
        </w:div>
        <w:div w:id="87777093">
          <w:marLeft w:val="0"/>
          <w:marRight w:val="0"/>
          <w:marTop w:val="0"/>
          <w:marBottom w:val="0"/>
          <w:divBdr>
            <w:top w:val="none" w:sz="0" w:space="0" w:color="auto"/>
            <w:left w:val="none" w:sz="0" w:space="0" w:color="auto"/>
            <w:bottom w:val="none" w:sz="0" w:space="0" w:color="auto"/>
            <w:right w:val="none" w:sz="0" w:space="0" w:color="auto"/>
          </w:divBdr>
          <w:divsChild>
            <w:div w:id="1462991887">
              <w:marLeft w:val="0"/>
              <w:marRight w:val="0"/>
              <w:marTop w:val="0"/>
              <w:marBottom w:val="0"/>
              <w:divBdr>
                <w:top w:val="none" w:sz="0" w:space="0" w:color="auto"/>
                <w:left w:val="none" w:sz="0" w:space="0" w:color="auto"/>
                <w:bottom w:val="none" w:sz="0" w:space="0" w:color="auto"/>
                <w:right w:val="none" w:sz="0" w:space="0" w:color="auto"/>
              </w:divBdr>
            </w:div>
          </w:divsChild>
        </w:div>
        <w:div w:id="1470855944">
          <w:marLeft w:val="0"/>
          <w:marRight w:val="0"/>
          <w:marTop w:val="0"/>
          <w:marBottom w:val="0"/>
          <w:divBdr>
            <w:top w:val="none" w:sz="0" w:space="0" w:color="auto"/>
            <w:left w:val="none" w:sz="0" w:space="0" w:color="auto"/>
            <w:bottom w:val="none" w:sz="0" w:space="0" w:color="auto"/>
            <w:right w:val="none" w:sz="0" w:space="0" w:color="auto"/>
          </w:divBdr>
          <w:divsChild>
            <w:div w:id="192764253">
              <w:marLeft w:val="0"/>
              <w:marRight w:val="0"/>
              <w:marTop w:val="0"/>
              <w:marBottom w:val="0"/>
              <w:divBdr>
                <w:top w:val="none" w:sz="0" w:space="0" w:color="auto"/>
                <w:left w:val="none" w:sz="0" w:space="0" w:color="auto"/>
                <w:bottom w:val="none" w:sz="0" w:space="0" w:color="auto"/>
                <w:right w:val="none" w:sz="0" w:space="0" w:color="auto"/>
              </w:divBdr>
            </w:div>
          </w:divsChild>
        </w:div>
        <w:div w:id="1754352003">
          <w:marLeft w:val="0"/>
          <w:marRight w:val="0"/>
          <w:marTop w:val="0"/>
          <w:marBottom w:val="0"/>
          <w:divBdr>
            <w:top w:val="none" w:sz="0" w:space="0" w:color="auto"/>
            <w:left w:val="none" w:sz="0" w:space="0" w:color="auto"/>
            <w:bottom w:val="none" w:sz="0" w:space="0" w:color="auto"/>
            <w:right w:val="none" w:sz="0" w:space="0" w:color="auto"/>
          </w:divBdr>
          <w:divsChild>
            <w:div w:id="518931006">
              <w:marLeft w:val="0"/>
              <w:marRight w:val="0"/>
              <w:marTop w:val="0"/>
              <w:marBottom w:val="0"/>
              <w:divBdr>
                <w:top w:val="none" w:sz="0" w:space="0" w:color="auto"/>
                <w:left w:val="none" w:sz="0" w:space="0" w:color="auto"/>
                <w:bottom w:val="none" w:sz="0" w:space="0" w:color="auto"/>
                <w:right w:val="none" w:sz="0" w:space="0" w:color="auto"/>
              </w:divBdr>
            </w:div>
          </w:divsChild>
        </w:div>
        <w:div w:id="531260065">
          <w:marLeft w:val="0"/>
          <w:marRight w:val="0"/>
          <w:marTop w:val="0"/>
          <w:marBottom w:val="0"/>
          <w:divBdr>
            <w:top w:val="none" w:sz="0" w:space="0" w:color="auto"/>
            <w:left w:val="none" w:sz="0" w:space="0" w:color="auto"/>
            <w:bottom w:val="none" w:sz="0" w:space="0" w:color="auto"/>
            <w:right w:val="none" w:sz="0" w:space="0" w:color="auto"/>
          </w:divBdr>
          <w:divsChild>
            <w:div w:id="1440179448">
              <w:marLeft w:val="0"/>
              <w:marRight w:val="0"/>
              <w:marTop w:val="0"/>
              <w:marBottom w:val="0"/>
              <w:divBdr>
                <w:top w:val="none" w:sz="0" w:space="0" w:color="auto"/>
                <w:left w:val="none" w:sz="0" w:space="0" w:color="auto"/>
                <w:bottom w:val="none" w:sz="0" w:space="0" w:color="auto"/>
                <w:right w:val="none" w:sz="0" w:space="0" w:color="auto"/>
              </w:divBdr>
            </w:div>
          </w:divsChild>
        </w:div>
        <w:div w:id="293095957">
          <w:marLeft w:val="0"/>
          <w:marRight w:val="0"/>
          <w:marTop w:val="0"/>
          <w:marBottom w:val="0"/>
          <w:divBdr>
            <w:top w:val="none" w:sz="0" w:space="0" w:color="auto"/>
            <w:left w:val="none" w:sz="0" w:space="0" w:color="auto"/>
            <w:bottom w:val="none" w:sz="0" w:space="0" w:color="auto"/>
            <w:right w:val="none" w:sz="0" w:space="0" w:color="auto"/>
          </w:divBdr>
          <w:divsChild>
            <w:div w:id="1476798707">
              <w:marLeft w:val="0"/>
              <w:marRight w:val="0"/>
              <w:marTop w:val="0"/>
              <w:marBottom w:val="0"/>
              <w:divBdr>
                <w:top w:val="none" w:sz="0" w:space="0" w:color="auto"/>
                <w:left w:val="none" w:sz="0" w:space="0" w:color="auto"/>
                <w:bottom w:val="none" w:sz="0" w:space="0" w:color="auto"/>
                <w:right w:val="none" w:sz="0" w:space="0" w:color="auto"/>
              </w:divBdr>
            </w:div>
          </w:divsChild>
        </w:div>
        <w:div w:id="105393330">
          <w:marLeft w:val="0"/>
          <w:marRight w:val="0"/>
          <w:marTop w:val="0"/>
          <w:marBottom w:val="0"/>
          <w:divBdr>
            <w:top w:val="none" w:sz="0" w:space="0" w:color="auto"/>
            <w:left w:val="none" w:sz="0" w:space="0" w:color="auto"/>
            <w:bottom w:val="none" w:sz="0" w:space="0" w:color="auto"/>
            <w:right w:val="none" w:sz="0" w:space="0" w:color="auto"/>
          </w:divBdr>
          <w:divsChild>
            <w:div w:id="51310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03388">
      <w:bodyDiv w:val="1"/>
      <w:marLeft w:val="0"/>
      <w:marRight w:val="0"/>
      <w:marTop w:val="0"/>
      <w:marBottom w:val="0"/>
      <w:divBdr>
        <w:top w:val="none" w:sz="0" w:space="0" w:color="auto"/>
        <w:left w:val="none" w:sz="0" w:space="0" w:color="auto"/>
        <w:bottom w:val="none" w:sz="0" w:space="0" w:color="auto"/>
        <w:right w:val="none" w:sz="0" w:space="0" w:color="auto"/>
      </w:divBdr>
    </w:div>
    <w:div w:id="371424478">
      <w:bodyDiv w:val="1"/>
      <w:marLeft w:val="0"/>
      <w:marRight w:val="0"/>
      <w:marTop w:val="0"/>
      <w:marBottom w:val="0"/>
      <w:divBdr>
        <w:top w:val="none" w:sz="0" w:space="0" w:color="auto"/>
        <w:left w:val="none" w:sz="0" w:space="0" w:color="auto"/>
        <w:bottom w:val="none" w:sz="0" w:space="0" w:color="auto"/>
        <w:right w:val="none" w:sz="0" w:space="0" w:color="auto"/>
      </w:divBdr>
    </w:div>
    <w:div w:id="430976163">
      <w:bodyDiv w:val="1"/>
      <w:marLeft w:val="0"/>
      <w:marRight w:val="0"/>
      <w:marTop w:val="0"/>
      <w:marBottom w:val="0"/>
      <w:divBdr>
        <w:top w:val="none" w:sz="0" w:space="0" w:color="auto"/>
        <w:left w:val="none" w:sz="0" w:space="0" w:color="auto"/>
        <w:bottom w:val="none" w:sz="0" w:space="0" w:color="auto"/>
        <w:right w:val="none" w:sz="0" w:space="0" w:color="auto"/>
      </w:divBdr>
    </w:div>
    <w:div w:id="434709518">
      <w:bodyDiv w:val="1"/>
      <w:marLeft w:val="0"/>
      <w:marRight w:val="0"/>
      <w:marTop w:val="0"/>
      <w:marBottom w:val="0"/>
      <w:divBdr>
        <w:top w:val="none" w:sz="0" w:space="0" w:color="auto"/>
        <w:left w:val="none" w:sz="0" w:space="0" w:color="auto"/>
        <w:bottom w:val="none" w:sz="0" w:space="0" w:color="auto"/>
        <w:right w:val="none" w:sz="0" w:space="0" w:color="auto"/>
      </w:divBdr>
    </w:div>
    <w:div w:id="448210411">
      <w:bodyDiv w:val="1"/>
      <w:marLeft w:val="0"/>
      <w:marRight w:val="0"/>
      <w:marTop w:val="0"/>
      <w:marBottom w:val="0"/>
      <w:divBdr>
        <w:top w:val="none" w:sz="0" w:space="0" w:color="auto"/>
        <w:left w:val="none" w:sz="0" w:space="0" w:color="auto"/>
        <w:bottom w:val="none" w:sz="0" w:space="0" w:color="auto"/>
        <w:right w:val="none" w:sz="0" w:space="0" w:color="auto"/>
      </w:divBdr>
      <w:divsChild>
        <w:div w:id="664670904">
          <w:marLeft w:val="0"/>
          <w:marRight w:val="0"/>
          <w:marTop w:val="0"/>
          <w:marBottom w:val="0"/>
          <w:divBdr>
            <w:top w:val="none" w:sz="0" w:space="0" w:color="auto"/>
            <w:left w:val="none" w:sz="0" w:space="0" w:color="auto"/>
            <w:bottom w:val="none" w:sz="0" w:space="0" w:color="auto"/>
            <w:right w:val="none" w:sz="0" w:space="0" w:color="auto"/>
          </w:divBdr>
        </w:div>
        <w:div w:id="725377448">
          <w:marLeft w:val="0"/>
          <w:marRight w:val="0"/>
          <w:marTop w:val="0"/>
          <w:marBottom w:val="0"/>
          <w:divBdr>
            <w:top w:val="none" w:sz="0" w:space="0" w:color="auto"/>
            <w:left w:val="none" w:sz="0" w:space="0" w:color="auto"/>
            <w:bottom w:val="none" w:sz="0" w:space="0" w:color="auto"/>
            <w:right w:val="none" w:sz="0" w:space="0" w:color="auto"/>
          </w:divBdr>
        </w:div>
        <w:div w:id="2108890803">
          <w:marLeft w:val="0"/>
          <w:marRight w:val="0"/>
          <w:marTop w:val="0"/>
          <w:marBottom w:val="0"/>
          <w:divBdr>
            <w:top w:val="none" w:sz="0" w:space="0" w:color="auto"/>
            <w:left w:val="none" w:sz="0" w:space="0" w:color="auto"/>
            <w:bottom w:val="none" w:sz="0" w:space="0" w:color="auto"/>
            <w:right w:val="none" w:sz="0" w:space="0" w:color="auto"/>
          </w:divBdr>
        </w:div>
        <w:div w:id="1022390931">
          <w:marLeft w:val="0"/>
          <w:marRight w:val="0"/>
          <w:marTop w:val="0"/>
          <w:marBottom w:val="0"/>
          <w:divBdr>
            <w:top w:val="none" w:sz="0" w:space="0" w:color="auto"/>
            <w:left w:val="none" w:sz="0" w:space="0" w:color="auto"/>
            <w:bottom w:val="none" w:sz="0" w:space="0" w:color="auto"/>
            <w:right w:val="none" w:sz="0" w:space="0" w:color="auto"/>
          </w:divBdr>
        </w:div>
        <w:div w:id="554044311">
          <w:marLeft w:val="0"/>
          <w:marRight w:val="0"/>
          <w:marTop w:val="0"/>
          <w:marBottom w:val="0"/>
          <w:divBdr>
            <w:top w:val="none" w:sz="0" w:space="0" w:color="auto"/>
            <w:left w:val="none" w:sz="0" w:space="0" w:color="auto"/>
            <w:bottom w:val="none" w:sz="0" w:space="0" w:color="auto"/>
            <w:right w:val="none" w:sz="0" w:space="0" w:color="auto"/>
          </w:divBdr>
          <w:divsChild>
            <w:div w:id="675501033">
              <w:marLeft w:val="0"/>
              <w:marRight w:val="0"/>
              <w:marTop w:val="30"/>
              <w:marBottom w:val="30"/>
              <w:divBdr>
                <w:top w:val="none" w:sz="0" w:space="0" w:color="auto"/>
                <w:left w:val="none" w:sz="0" w:space="0" w:color="auto"/>
                <w:bottom w:val="none" w:sz="0" w:space="0" w:color="auto"/>
                <w:right w:val="none" w:sz="0" w:space="0" w:color="auto"/>
              </w:divBdr>
              <w:divsChild>
                <w:div w:id="1288127894">
                  <w:marLeft w:val="0"/>
                  <w:marRight w:val="0"/>
                  <w:marTop w:val="0"/>
                  <w:marBottom w:val="0"/>
                  <w:divBdr>
                    <w:top w:val="none" w:sz="0" w:space="0" w:color="auto"/>
                    <w:left w:val="none" w:sz="0" w:space="0" w:color="auto"/>
                    <w:bottom w:val="none" w:sz="0" w:space="0" w:color="auto"/>
                    <w:right w:val="none" w:sz="0" w:space="0" w:color="auto"/>
                  </w:divBdr>
                  <w:divsChild>
                    <w:div w:id="205215432">
                      <w:marLeft w:val="0"/>
                      <w:marRight w:val="0"/>
                      <w:marTop w:val="0"/>
                      <w:marBottom w:val="0"/>
                      <w:divBdr>
                        <w:top w:val="none" w:sz="0" w:space="0" w:color="auto"/>
                        <w:left w:val="none" w:sz="0" w:space="0" w:color="auto"/>
                        <w:bottom w:val="none" w:sz="0" w:space="0" w:color="auto"/>
                        <w:right w:val="none" w:sz="0" w:space="0" w:color="auto"/>
                      </w:divBdr>
                    </w:div>
                  </w:divsChild>
                </w:div>
                <w:div w:id="1255821033">
                  <w:marLeft w:val="0"/>
                  <w:marRight w:val="0"/>
                  <w:marTop w:val="0"/>
                  <w:marBottom w:val="0"/>
                  <w:divBdr>
                    <w:top w:val="none" w:sz="0" w:space="0" w:color="auto"/>
                    <w:left w:val="none" w:sz="0" w:space="0" w:color="auto"/>
                    <w:bottom w:val="none" w:sz="0" w:space="0" w:color="auto"/>
                    <w:right w:val="none" w:sz="0" w:space="0" w:color="auto"/>
                  </w:divBdr>
                  <w:divsChild>
                    <w:div w:id="957835250">
                      <w:marLeft w:val="0"/>
                      <w:marRight w:val="0"/>
                      <w:marTop w:val="0"/>
                      <w:marBottom w:val="0"/>
                      <w:divBdr>
                        <w:top w:val="none" w:sz="0" w:space="0" w:color="auto"/>
                        <w:left w:val="none" w:sz="0" w:space="0" w:color="auto"/>
                        <w:bottom w:val="none" w:sz="0" w:space="0" w:color="auto"/>
                        <w:right w:val="none" w:sz="0" w:space="0" w:color="auto"/>
                      </w:divBdr>
                    </w:div>
                  </w:divsChild>
                </w:div>
                <w:div w:id="1261987896">
                  <w:marLeft w:val="0"/>
                  <w:marRight w:val="0"/>
                  <w:marTop w:val="0"/>
                  <w:marBottom w:val="0"/>
                  <w:divBdr>
                    <w:top w:val="none" w:sz="0" w:space="0" w:color="auto"/>
                    <w:left w:val="none" w:sz="0" w:space="0" w:color="auto"/>
                    <w:bottom w:val="none" w:sz="0" w:space="0" w:color="auto"/>
                    <w:right w:val="none" w:sz="0" w:space="0" w:color="auto"/>
                  </w:divBdr>
                  <w:divsChild>
                    <w:div w:id="1504541610">
                      <w:marLeft w:val="0"/>
                      <w:marRight w:val="0"/>
                      <w:marTop w:val="0"/>
                      <w:marBottom w:val="0"/>
                      <w:divBdr>
                        <w:top w:val="none" w:sz="0" w:space="0" w:color="auto"/>
                        <w:left w:val="none" w:sz="0" w:space="0" w:color="auto"/>
                        <w:bottom w:val="none" w:sz="0" w:space="0" w:color="auto"/>
                        <w:right w:val="none" w:sz="0" w:space="0" w:color="auto"/>
                      </w:divBdr>
                    </w:div>
                  </w:divsChild>
                </w:div>
                <w:div w:id="277415035">
                  <w:marLeft w:val="0"/>
                  <w:marRight w:val="0"/>
                  <w:marTop w:val="0"/>
                  <w:marBottom w:val="0"/>
                  <w:divBdr>
                    <w:top w:val="none" w:sz="0" w:space="0" w:color="auto"/>
                    <w:left w:val="none" w:sz="0" w:space="0" w:color="auto"/>
                    <w:bottom w:val="none" w:sz="0" w:space="0" w:color="auto"/>
                    <w:right w:val="none" w:sz="0" w:space="0" w:color="auto"/>
                  </w:divBdr>
                  <w:divsChild>
                    <w:div w:id="1128935888">
                      <w:marLeft w:val="0"/>
                      <w:marRight w:val="0"/>
                      <w:marTop w:val="0"/>
                      <w:marBottom w:val="0"/>
                      <w:divBdr>
                        <w:top w:val="none" w:sz="0" w:space="0" w:color="auto"/>
                        <w:left w:val="none" w:sz="0" w:space="0" w:color="auto"/>
                        <w:bottom w:val="none" w:sz="0" w:space="0" w:color="auto"/>
                        <w:right w:val="none" w:sz="0" w:space="0" w:color="auto"/>
                      </w:divBdr>
                    </w:div>
                  </w:divsChild>
                </w:div>
                <w:div w:id="474883602">
                  <w:marLeft w:val="0"/>
                  <w:marRight w:val="0"/>
                  <w:marTop w:val="0"/>
                  <w:marBottom w:val="0"/>
                  <w:divBdr>
                    <w:top w:val="none" w:sz="0" w:space="0" w:color="auto"/>
                    <w:left w:val="none" w:sz="0" w:space="0" w:color="auto"/>
                    <w:bottom w:val="none" w:sz="0" w:space="0" w:color="auto"/>
                    <w:right w:val="none" w:sz="0" w:space="0" w:color="auto"/>
                  </w:divBdr>
                  <w:divsChild>
                    <w:div w:id="1966277773">
                      <w:marLeft w:val="0"/>
                      <w:marRight w:val="0"/>
                      <w:marTop w:val="0"/>
                      <w:marBottom w:val="0"/>
                      <w:divBdr>
                        <w:top w:val="none" w:sz="0" w:space="0" w:color="auto"/>
                        <w:left w:val="none" w:sz="0" w:space="0" w:color="auto"/>
                        <w:bottom w:val="none" w:sz="0" w:space="0" w:color="auto"/>
                        <w:right w:val="none" w:sz="0" w:space="0" w:color="auto"/>
                      </w:divBdr>
                    </w:div>
                  </w:divsChild>
                </w:div>
                <w:div w:id="1603605559">
                  <w:marLeft w:val="0"/>
                  <w:marRight w:val="0"/>
                  <w:marTop w:val="0"/>
                  <w:marBottom w:val="0"/>
                  <w:divBdr>
                    <w:top w:val="none" w:sz="0" w:space="0" w:color="auto"/>
                    <w:left w:val="none" w:sz="0" w:space="0" w:color="auto"/>
                    <w:bottom w:val="none" w:sz="0" w:space="0" w:color="auto"/>
                    <w:right w:val="none" w:sz="0" w:space="0" w:color="auto"/>
                  </w:divBdr>
                  <w:divsChild>
                    <w:div w:id="495388321">
                      <w:marLeft w:val="0"/>
                      <w:marRight w:val="0"/>
                      <w:marTop w:val="0"/>
                      <w:marBottom w:val="0"/>
                      <w:divBdr>
                        <w:top w:val="none" w:sz="0" w:space="0" w:color="auto"/>
                        <w:left w:val="none" w:sz="0" w:space="0" w:color="auto"/>
                        <w:bottom w:val="none" w:sz="0" w:space="0" w:color="auto"/>
                        <w:right w:val="none" w:sz="0" w:space="0" w:color="auto"/>
                      </w:divBdr>
                    </w:div>
                  </w:divsChild>
                </w:div>
                <w:div w:id="1072581176">
                  <w:marLeft w:val="0"/>
                  <w:marRight w:val="0"/>
                  <w:marTop w:val="0"/>
                  <w:marBottom w:val="0"/>
                  <w:divBdr>
                    <w:top w:val="none" w:sz="0" w:space="0" w:color="auto"/>
                    <w:left w:val="none" w:sz="0" w:space="0" w:color="auto"/>
                    <w:bottom w:val="none" w:sz="0" w:space="0" w:color="auto"/>
                    <w:right w:val="none" w:sz="0" w:space="0" w:color="auto"/>
                  </w:divBdr>
                  <w:divsChild>
                    <w:div w:id="96872639">
                      <w:marLeft w:val="0"/>
                      <w:marRight w:val="0"/>
                      <w:marTop w:val="0"/>
                      <w:marBottom w:val="0"/>
                      <w:divBdr>
                        <w:top w:val="none" w:sz="0" w:space="0" w:color="auto"/>
                        <w:left w:val="none" w:sz="0" w:space="0" w:color="auto"/>
                        <w:bottom w:val="none" w:sz="0" w:space="0" w:color="auto"/>
                        <w:right w:val="none" w:sz="0" w:space="0" w:color="auto"/>
                      </w:divBdr>
                    </w:div>
                  </w:divsChild>
                </w:div>
                <w:div w:id="665399729">
                  <w:marLeft w:val="0"/>
                  <w:marRight w:val="0"/>
                  <w:marTop w:val="0"/>
                  <w:marBottom w:val="0"/>
                  <w:divBdr>
                    <w:top w:val="none" w:sz="0" w:space="0" w:color="auto"/>
                    <w:left w:val="none" w:sz="0" w:space="0" w:color="auto"/>
                    <w:bottom w:val="none" w:sz="0" w:space="0" w:color="auto"/>
                    <w:right w:val="none" w:sz="0" w:space="0" w:color="auto"/>
                  </w:divBdr>
                  <w:divsChild>
                    <w:div w:id="1914118781">
                      <w:marLeft w:val="0"/>
                      <w:marRight w:val="0"/>
                      <w:marTop w:val="0"/>
                      <w:marBottom w:val="0"/>
                      <w:divBdr>
                        <w:top w:val="none" w:sz="0" w:space="0" w:color="auto"/>
                        <w:left w:val="none" w:sz="0" w:space="0" w:color="auto"/>
                        <w:bottom w:val="none" w:sz="0" w:space="0" w:color="auto"/>
                        <w:right w:val="none" w:sz="0" w:space="0" w:color="auto"/>
                      </w:divBdr>
                    </w:div>
                  </w:divsChild>
                </w:div>
                <w:div w:id="896548931">
                  <w:marLeft w:val="0"/>
                  <w:marRight w:val="0"/>
                  <w:marTop w:val="0"/>
                  <w:marBottom w:val="0"/>
                  <w:divBdr>
                    <w:top w:val="none" w:sz="0" w:space="0" w:color="auto"/>
                    <w:left w:val="none" w:sz="0" w:space="0" w:color="auto"/>
                    <w:bottom w:val="none" w:sz="0" w:space="0" w:color="auto"/>
                    <w:right w:val="none" w:sz="0" w:space="0" w:color="auto"/>
                  </w:divBdr>
                  <w:divsChild>
                    <w:div w:id="1651516647">
                      <w:marLeft w:val="0"/>
                      <w:marRight w:val="0"/>
                      <w:marTop w:val="0"/>
                      <w:marBottom w:val="0"/>
                      <w:divBdr>
                        <w:top w:val="none" w:sz="0" w:space="0" w:color="auto"/>
                        <w:left w:val="none" w:sz="0" w:space="0" w:color="auto"/>
                        <w:bottom w:val="none" w:sz="0" w:space="0" w:color="auto"/>
                        <w:right w:val="none" w:sz="0" w:space="0" w:color="auto"/>
                      </w:divBdr>
                    </w:div>
                  </w:divsChild>
                </w:div>
                <w:div w:id="549073685">
                  <w:marLeft w:val="0"/>
                  <w:marRight w:val="0"/>
                  <w:marTop w:val="0"/>
                  <w:marBottom w:val="0"/>
                  <w:divBdr>
                    <w:top w:val="none" w:sz="0" w:space="0" w:color="auto"/>
                    <w:left w:val="none" w:sz="0" w:space="0" w:color="auto"/>
                    <w:bottom w:val="none" w:sz="0" w:space="0" w:color="auto"/>
                    <w:right w:val="none" w:sz="0" w:space="0" w:color="auto"/>
                  </w:divBdr>
                  <w:divsChild>
                    <w:div w:id="1553229205">
                      <w:marLeft w:val="0"/>
                      <w:marRight w:val="0"/>
                      <w:marTop w:val="0"/>
                      <w:marBottom w:val="0"/>
                      <w:divBdr>
                        <w:top w:val="none" w:sz="0" w:space="0" w:color="auto"/>
                        <w:left w:val="none" w:sz="0" w:space="0" w:color="auto"/>
                        <w:bottom w:val="none" w:sz="0" w:space="0" w:color="auto"/>
                        <w:right w:val="none" w:sz="0" w:space="0" w:color="auto"/>
                      </w:divBdr>
                    </w:div>
                  </w:divsChild>
                </w:div>
                <w:div w:id="1677994805">
                  <w:marLeft w:val="0"/>
                  <w:marRight w:val="0"/>
                  <w:marTop w:val="0"/>
                  <w:marBottom w:val="0"/>
                  <w:divBdr>
                    <w:top w:val="none" w:sz="0" w:space="0" w:color="auto"/>
                    <w:left w:val="none" w:sz="0" w:space="0" w:color="auto"/>
                    <w:bottom w:val="none" w:sz="0" w:space="0" w:color="auto"/>
                    <w:right w:val="none" w:sz="0" w:space="0" w:color="auto"/>
                  </w:divBdr>
                  <w:divsChild>
                    <w:div w:id="1442603664">
                      <w:marLeft w:val="0"/>
                      <w:marRight w:val="0"/>
                      <w:marTop w:val="0"/>
                      <w:marBottom w:val="0"/>
                      <w:divBdr>
                        <w:top w:val="none" w:sz="0" w:space="0" w:color="auto"/>
                        <w:left w:val="none" w:sz="0" w:space="0" w:color="auto"/>
                        <w:bottom w:val="none" w:sz="0" w:space="0" w:color="auto"/>
                        <w:right w:val="none" w:sz="0" w:space="0" w:color="auto"/>
                      </w:divBdr>
                    </w:div>
                  </w:divsChild>
                </w:div>
                <w:div w:id="1438602714">
                  <w:marLeft w:val="0"/>
                  <w:marRight w:val="0"/>
                  <w:marTop w:val="0"/>
                  <w:marBottom w:val="0"/>
                  <w:divBdr>
                    <w:top w:val="none" w:sz="0" w:space="0" w:color="auto"/>
                    <w:left w:val="none" w:sz="0" w:space="0" w:color="auto"/>
                    <w:bottom w:val="none" w:sz="0" w:space="0" w:color="auto"/>
                    <w:right w:val="none" w:sz="0" w:space="0" w:color="auto"/>
                  </w:divBdr>
                  <w:divsChild>
                    <w:div w:id="459737067">
                      <w:marLeft w:val="0"/>
                      <w:marRight w:val="0"/>
                      <w:marTop w:val="0"/>
                      <w:marBottom w:val="0"/>
                      <w:divBdr>
                        <w:top w:val="none" w:sz="0" w:space="0" w:color="auto"/>
                        <w:left w:val="none" w:sz="0" w:space="0" w:color="auto"/>
                        <w:bottom w:val="none" w:sz="0" w:space="0" w:color="auto"/>
                        <w:right w:val="none" w:sz="0" w:space="0" w:color="auto"/>
                      </w:divBdr>
                    </w:div>
                  </w:divsChild>
                </w:div>
                <w:div w:id="703015691">
                  <w:marLeft w:val="0"/>
                  <w:marRight w:val="0"/>
                  <w:marTop w:val="0"/>
                  <w:marBottom w:val="0"/>
                  <w:divBdr>
                    <w:top w:val="none" w:sz="0" w:space="0" w:color="auto"/>
                    <w:left w:val="none" w:sz="0" w:space="0" w:color="auto"/>
                    <w:bottom w:val="none" w:sz="0" w:space="0" w:color="auto"/>
                    <w:right w:val="none" w:sz="0" w:space="0" w:color="auto"/>
                  </w:divBdr>
                  <w:divsChild>
                    <w:div w:id="700595295">
                      <w:marLeft w:val="0"/>
                      <w:marRight w:val="0"/>
                      <w:marTop w:val="0"/>
                      <w:marBottom w:val="0"/>
                      <w:divBdr>
                        <w:top w:val="none" w:sz="0" w:space="0" w:color="auto"/>
                        <w:left w:val="none" w:sz="0" w:space="0" w:color="auto"/>
                        <w:bottom w:val="none" w:sz="0" w:space="0" w:color="auto"/>
                        <w:right w:val="none" w:sz="0" w:space="0" w:color="auto"/>
                      </w:divBdr>
                    </w:div>
                  </w:divsChild>
                </w:div>
                <w:div w:id="337657587">
                  <w:marLeft w:val="0"/>
                  <w:marRight w:val="0"/>
                  <w:marTop w:val="0"/>
                  <w:marBottom w:val="0"/>
                  <w:divBdr>
                    <w:top w:val="none" w:sz="0" w:space="0" w:color="auto"/>
                    <w:left w:val="none" w:sz="0" w:space="0" w:color="auto"/>
                    <w:bottom w:val="none" w:sz="0" w:space="0" w:color="auto"/>
                    <w:right w:val="none" w:sz="0" w:space="0" w:color="auto"/>
                  </w:divBdr>
                  <w:divsChild>
                    <w:div w:id="1440368015">
                      <w:marLeft w:val="0"/>
                      <w:marRight w:val="0"/>
                      <w:marTop w:val="0"/>
                      <w:marBottom w:val="0"/>
                      <w:divBdr>
                        <w:top w:val="none" w:sz="0" w:space="0" w:color="auto"/>
                        <w:left w:val="none" w:sz="0" w:space="0" w:color="auto"/>
                        <w:bottom w:val="none" w:sz="0" w:space="0" w:color="auto"/>
                        <w:right w:val="none" w:sz="0" w:space="0" w:color="auto"/>
                      </w:divBdr>
                    </w:div>
                  </w:divsChild>
                </w:div>
                <w:div w:id="345903941">
                  <w:marLeft w:val="0"/>
                  <w:marRight w:val="0"/>
                  <w:marTop w:val="0"/>
                  <w:marBottom w:val="0"/>
                  <w:divBdr>
                    <w:top w:val="none" w:sz="0" w:space="0" w:color="auto"/>
                    <w:left w:val="none" w:sz="0" w:space="0" w:color="auto"/>
                    <w:bottom w:val="none" w:sz="0" w:space="0" w:color="auto"/>
                    <w:right w:val="none" w:sz="0" w:space="0" w:color="auto"/>
                  </w:divBdr>
                  <w:divsChild>
                    <w:div w:id="252903431">
                      <w:marLeft w:val="0"/>
                      <w:marRight w:val="0"/>
                      <w:marTop w:val="0"/>
                      <w:marBottom w:val="0"/>
                      <w:divBdr>
                        <w:top w:val="none" w:sz="0" w:space="0" w:color="auto"/>
                        <w:left w:val="none" w:sz="0" w:space="0" w:color="auto"/>
                        <w:bottom w:val="none" w:sz="0" w:space="0" w:color="auto"/>
                        <w:right w:val="none" w:sz="0" w:space="0" w:color="auto"/>
                      </w:divBdr>
                    </w:div>
                  </w:divsChild>
                </w:div>
                <w:div w:id="597566087">
                  <w:marLeft w:val="0"/>
                  <w:marRight w:val="0"/>
                  <w:marTop w:val="0"/>
                  <w:marBottom w:val="0"/>
                  <w:divBdr>
                    <w:top w:val="none" w:sz="0" w:space="0" w:color="auto"/>
                    <w:left w:val="none" w:sz="0" w:space="0" w:color="auto"/>
                    <w:bottom w:val="none" w:sz="0" w:space="0" w:color="auto"/>
                    <w:right w:val="none" w:sz="0" w:space="0" w:color="auto"/>
                  </w:divBdr>
                  <w:divsChild>
                    <w:div w:id="97468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069224">
      <w:bodyDiv w:val="1"/>
      <w:marLeft w:val="0"/>
      <w:marRight w:val="0"/>
      <w:marTop w:val="0"/>
      <w:marBottom w:val="0"/>
      <w:divBdr>
        <w:top w:val="none" w:sz="0" w:space="0" w:color="auto"/>
        <w:left w:val="none" w:sz="0" w:space="0" w:color="auto"/>
        <w:bottom w:val="none" w:sz="0" w:space="0" w:color="auto"/>
        <w:right w:val="none" w:sz="0" w:space="0" w:color="auto"/>
      </w:divBdr>
    </w:div>
    <w:div w:id="513960147">
      <w:bodyDiv w:val="1"/>
      <w:marLeft w:val="0"/>
      <w:marRight w:val="0"/>
      <w:marTop w:val="0"/>
      <w:marBottom w:val="0"/>
      <w:divBdr>
        <w:top w:val="none" w:sz="0" w:space="0" w:color="auto"/>
        <w:left w:val="none" w:sz="0" w:space="0" w:color="auto"/>
        <w:bottom w:val="none" w:sz="0" w:space="0" w:color="auto"/>
        <w:right w:val="none" w:sz="0" w:space="0" w:color="auto"/>
      </w:divBdr>
    </w:div>
    <w:div w:id="516777949">
      <w:bodyDiv w:val="1"/>
      <w:marLeft w:val="0"/>
      <w:marRight w:val="0"/>
      <w:marTop w:val="0"/>
      <w:marBottom w:val="0"/>
      <w:divBdr>
        <w:top w:val="none" w:sz="0" w:space="0" w:color="auto"/>
        <w:left w:val="none" w:sz="0" w:space="0" w:color="auto"/>
        <w:bottom w:val="none" w:sz="0" w:space="0" w:color="auto"/>
        <w:right w:val="none" w:sz="0" w:space="0" w:color="auto"/>
      </w:divBdr>
    </w:div>
    <w:div w:id="523329715">
      <w:bodyDiv w:val="1"/>
      <w:marLeft w:val="0"/>
      <w:marRight w:val="0"/>
      <w:marTop w:val="0"/>
      <w:marBottom w:val="0"/>
      <w:divBdr>
        <w:top w:val="none" w:sz="0" w:space="0" w:color="auto"/>
        <w:left w:val="none" w:sz="0" w:space="0" w:color="auto"/>
        <w:bottom w:val="none" w:sz="0" w:space="0" w:color="auto"/>
        <w:right w:val="none" w:sz="0" w:space="0" w:color="auto"/>
      </w:divBdr>
    </w:div>
    <w:div w:id="586383123">
      <w:bodyDiv w:val="1"/>
      <w:marLeft w:val="0"/>
      <w:marRight w:val="0"/>
      <w:marTop w:val="0"/>
      <w:marBottom w:val="0"/>
      <w:divBdr>
        <w:top w:val="none" w:sz="0" w:space="0" w:color="auto"/>
        <w:left w:val="none" w:sz="0" w:space="0" w:color="auto"/>
        <w:bottom w:val="none" w:sz="0" w:space="0" w:color="auto"/>
        <w:right w:val="none" w:sz="0" w:space="0" w:color="auto"/>
      </w:divBdr>
    </w:div>
    <w:div w:id="609051399">
      <w:bodyDiv w:val="1"/>
      <w:marLeft w:val="0"/>
      <w:marRight w:val="0"/>
      <w:marTop w:val="0"/>
      <w:marBottom w:val="0"/>
      <w:divBdr>
        <w:top w:val="none" w:sz="0" w:space="0" w:color="auto"/>
        <w:left w:val="none" w:sz="0" w:space="0" w:color="auto"/>
        <w:bottom w:val="none" w:sz="0" w:space="0" w:color="auto"/>
        <w:right w:val="none" w:sz="0" w:space="0" w:color="auto"/>
      </w:divBdr>
    </w:div>
    <w:div w:id="629358182">
      <w:bodyDiv w:val="1"/>
      <w:marLeft w:val="0"/>
      <w:marRight w:val="0"/>
      <w:marTop w:val="0"/>
      <w:marBottom w:val="0"/>
      <w:divBdr>
        <w:top w:val="none" w:sz="0" w:space="0" w:color="auto"/>
        <w:left w:val="none" w:sz="0" w:space="0" w:color="auto"/>
        <w:bottom w:val="none" w:sz="0" w:space="0" w:color="auto"/>
        <w:right w:val="none" w:sz="0" w:space="0" w:color="auto"/>
      </w:divBdr>
    </w:div>
    <w:div w:id="638222278">
      <w:bodyDiv w:val="1"/>
      <w:marLeft w:val="0"/>
      <w:marRight w:val="0"/>
      <w:marTop w:val="0"/>
      <w:marBottom w:val="0"/>
      <w:divBdr>
        <w:top w:val="none" w:sz="0" w:space="0" w:color="auto"/>
        <w:left w:val="none" w:sz="0" w:space="0" w:color="auto"/>
        <w:bottom w:val="none" w:sz="0" w:space="0" w:color="auto"/>
        <w:right w:val="none" w:sz="0" w:space="0" w:color="auto"/>
      </w:divBdr>
    </w:div>
    <w:div w:id="643699256">
      <w:bodyDiv w:val="1"/>
      <w:marLeft w:val="0"/>
      <w:marRight w:val="0"/>
      <w:marTop w:val="0"/>
      <w:marBottom w:val="0"/>
      <w:divBdr>
        <w:top w:val="none" w:sz="0" w:space="0" w:color="auto"/>
        <w:left w:val="none" w:sz="0" w:space="0" w:color="auto"/>
        <w:bottom w:val="none" w:sz="0" w:space="0" w:color="auto"/>
        <w:right w:val="none" w:sz="0" w:space="0" w:color="auto"/>
      </w:divBdr>
    </w:div>
    <w:div w:id="737173920">
      <w:bodyDiv w:val="1"/>
      <w:marLeft w:val="0"/>
      <w:marRight w:val="0"/>
      <w:marTop w:val="0"/>
      <w:marBottom w:val="0"/>
      <w:divBdr>
        <w:top w:val="none" w:sz="0" w:space="0" w:color="auto"/>
        <w:left w:val="none" w:sz="0" w:space="0" w:color="auto"/>
        <w:bottom w:val="none" w:sz="0" w:space="0" w:color="auto"/>
        <w:right w:val="none" w:sz="0" w:space="0" w:color="auto"/>
      </w:divBdr>
    </w:div>
    <w:div w:id="752895329">
      <w:bodyDiv w:val="1"/>
      <w:marLeft w:val="0"/>
      <w:marRight w:val="0"/>
      <w:marTop w:val="0"/>
      <w:marBottom w:val="0"/>
      <w:divBdr>
        <w:top w:val="none" w:sz="0" w:space="0" w:color="auto"/>
        <w:left w:val="none" w:sz="0" w:space="0" w:color="auto"/>
        <w:bottom w:val="none" w:sz="0" w:space="0" w:color="auto"/>
        <w:right w:val="none" w:sz="0" w:space="0" w:color="auto"/>
      </w:divBdr>
      <w:divsChild>
        <w:div w:id="1806777431">
          <w:marLeft w:val="0"/>
          <w:marRight w:val="0"/>
          <w:marTop w:val="0"/>
          <w:marBottom w:val="0"/>
          <w:divBdr>
            <w:top w:val="none" w:sz="0" w:space="0" w:color="auto"/>
            <w:left w:val="none" w:sz="0" w:space="0" w:color="auto"/>
            <w:bottom w:val="none" w:sz="0" w:space="0" w:color="auto"/>
            <w:right w:val="none" w:sz="0" w:space="0" w:color="auto"/>
          </w:divBdr>
        </w:div>
      </w:divsChild>
    </w:div>
    <w:div w:id="782068522">
      <w:bodyDiv w:val="1"/>
      <w:marLeft w:val="0"/>
      <w:marRight w:val="0"/>
      <w:marTop w:val="0"/>
      <w:marBottom w:val="0"/>
      <w:divBdr>
        <w:top w:val="none" w:sz="0" w:space="0" w:color="auto"/>
        <w:left w:val="none" w:sz="0" w:space="0" w:color="auto"/>
        <w:bottom w:val="none" w:sz="0" w:space="0" w:color="auto"/>
        <w:right w:val="none" w:sz="0" w:space="0" w:color="auto"/>
      </w:divBdr>
    </w:div>
    <w:div w:id="812136874">
      <w:bodyDiv w:val="1"/>
      <w:marLeft w:val="0"/>
      <w:marRight w:val="0"/>
      <w:marTop w:val="0"/>
      <w:marBottom w:val="0"/>
      <w:divBdr>
        <w:top w:val="none" w:sz="0" w:space="0" w:color="auto"/>
        <w:left w:val="none" w:sz="0" w:space="0" w:color="auto"/>
        <w:bottom w:val="none" w:sz="0" w:space="0" w:color="auto"/>
        <w:right w:val="none" w:sz="0" w:space="0" w:color="auto"/>
      </w:divBdr>
    </w:div>
    <w:div w:id="814371167">
      <w:bodyDiv w:val="1"/>
      <w:marLeft w:val="0"/>
      <w:marRight w:val="0"/>
      <w:marTop w:val="0"/>
      <w:marBottom w:val="0"/>
      <w:divBdr>
        <w:top w:val="none" w:sz="0" w:space="0" w:color="auto"/>
        <w:left w:val="none" w:sz="0" w:space="0" w:color="auto"/>
        <w:bottom w:val="none" w:sz="0" w:space="0" w:color="auto"/>
        <w:right w:val="none" w:sz="0" w:space="0" w:color="auto"/>
      </w:divBdr>
    </w:div>
    <w:div w:id="825050887">
      <w:bodyDiv w:val="1"/>
      <w:marLeft w:val="0"/>
      <w:marRight w:val="0"/>
      <w:marTop w:val="0"/>
      <w:marBottom w:val="0"/>
      <w:divBdr>
        <w:top w:val="none" w:sz="0" w:space="0" w:color="auto"/>
        <w:left w:val="none" w:sz="0" w:space="0" w:color="auto"/>
        <w:bottom w:val="none" w:sz="0" w:space="0" w:color="auto"/>
        <w:right w:val="none" w:sz="0" w:space="0" w:color="auto"/>
      </w:divBdr>
    </w:div>
    <w:div w:id="845050972">
      <w:bodyDiv w:val="1"/>
      <w:marLeft w:val="0"/>
      <w:marRight w:val="0"/>
      <w:marTop w:val="0"/>
      <w:marBottom w:val="0"/>
      <w:divBdr>
        <w:top w:val="none" w:sz="0" w:space="0" w:color="auto"/>
        <w:left w:val="none" w:sz="0" w:space="0" w:color="auto"/>
        <w:bottom w:val="none" w:sz="0" w:space="0" w:color="auto"/>
        <w:right w:val="none" w:sz="0" w:space="0" w:color="auto"/>
      </w:divBdr>
    </w:div>
    <w:div w:id="871840311">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952437950">
      <w:bodyDiv w:val="1"/>
      <w:marLeft w:val="0"/>
      <w:marRight w:val="0"/>
      <w:marTop w:val="0"/>
      <w:marBottom w:val="0"/>
      <w:divBdr>
        <w:top w:val="none" w:sz="0" w:space="0" w:color="auto"/>
        <w:left w:val="none" w:sz="0" w:space="0" w:color="auto"/>
        <w:bottom w:val="none" w:sz="0" w:space="0" w:color="auto"/>
        <w:right w:val="none" w:sz="0" w:space="0" w:color="auto"/>
      </w:divBdr>
    </w:div>
    <w:div w:id="985816280">
      <w:bodyDiv w:val="1"/>
      <w:marLeft w:val="0"/>
      <w:marRight w:val="0"/>
      <w:marTop w:val="0"/>
      <w:marBottom w:val="0"/>
      <w:divBdr>
        <w:top w:val="none" w:sz="0" w:space="0" w:color="auto"/>
        <w:left w:val="none" w:sz="0" w:space="0" w:color="auto"/>
        <w:bottom w:val="none" w:sz="0" w:space="0" w:color="auto"/>
        <w:right w:val="none" w:sz="0" w:space="0" w:color="auto"/>
      </w:divBdr>
    </w:div>
    <w:div w:id="990520140">
      <w:bodyDiv w:val="1"/>
      <w:marLeft w:val="0"/>
      <w:marRight w:val="0"/>
      <w:marTop w:val="0"/>
      <w:marBottom w:val="0"/>
      <w:divBdr>
        <w:top w:val="none" w:sz="0" w:space="0" w:color="auto"/>
        <w:left w:val="none" w:sz="0" w:space="0" w:color="auto"/>
        <w:bottom w:val="none" w:sz="0" w:space="0" w:color="auto"/>
        <w:right w:val="none" w:sz="0" w:space="0" w:color="auto"/>
      </w:divBdr>
    </w:div>
    <w:div w:id="1115296195">
      <w:bodyDiv w:val="1"/>
      <w:marLeft w:val="0"/>
      <w:marRight w:val="0"/>
      <w:marTop w:val="0"/>
      <w:marBottom w:val="0"/>
      <w:divBdr>
        <w:top w:val="none" w:sz="0" w:space="0" w:color="auto"/>
        <w:left w:val="none" w:sz="0" w:space="0" w:color="auto"/>
        <w:bottom w:val="none" w:sz="0" w:space="0" w:color="auto"/>
        <w:right w:val="none" w:sz="0" w:space="0" w:color="auto"/>
      </w:divBdr>
    </w:div>
    <w:div w:id="1150099898">
      <w:bodyDiv w:val="1"/>
      <w:marLeft w:val="0"/>
      <w:marRight w:val="0"/>
      <w:marTop w:val="0"/>
      <w:marBottom w:val="0"/>
      <w:divBdr>
        <w:top w:val="none" w:sz="0" w:space="0" w:color="auto"/>
        <w:left w:val="none" w:sz="0" w:space="0" w:color="auto"/>
        <w:bottom w:val="none" w:sz="0" w:space="0" w:color="auto"/>
        <w:right w:val="none" w:sz="0" w:space="0" w:color="auto"/>
      </w:divBdr>
      <w:divsChild>
        <w:div w:id="901867824">
          <w:marLeft w:val="0"/>
          <w:marRight w:val="0"/>
          <w:marTop w:val="0"/>
          <w:marBottom w:val="0"/>
          <w:divBdr>
            <w:top w:val="none" w:sz="0" w:space="0" w:color="auto"/>
            <w:left w:val="none" w:sz="0" w:space="0" w:color="auto"/>
            <w:bottom w:val="none" w:sz="0" w:space="0" w:color="auto"/>
            <w:right w:val="none" w:sz="0" w:space="0" w:color="auto"/>
          </w:divBdr>
          <w:divsChild>
            <w:div w:id="1498886205">
              <w:marLeft w:val="0"/>
              <w:marRight w:val="0"/>
              <w:marTop w:val="0"/>
              <w:marBottom w:val="0"/>
              <w:divBdr>
                <w:top w:val="none" w:sz="0" w:space="0" w:color="auto"/>
                <w:left w:val="none" w:sz="0" w:space="0" w:color="auto"/>
                <w:bottom w:val="none" w:sz="0" w:space="0" w:color="auto"/>
                <w:right w:val="none" w:sz="0" w:space="0" w:color="auto"/>
              </w:divBdr>
            </w:div>
          </w:divsChild>
        </w:div>
        <w:div w:id="1683320434">
          <w:marLeft w:val="0"/>
          <w:marRight w:val="0"/>
          <w:marTop w:val="0"/>
          <w:marBottom w:val="0"/>
          <w:divBdr>
            <w:top w:val="none" w:sz="0" w:space="0" w:color="auto"/>
            <w:left w:val="none" w:sz="0" w:space="0" w:color="auto"/>
            <w:bottom w:val="none" w:sz="0" w:space="0" w:color="auto"/>
            <w:right w:val="none" w:sz="0" w:space="0" w:color="auto"/>
          </w:divBdr>
          <w:divsChild>
            <w:div w:id="1958638246">
              <w:marLeft w:val="0"/>
              <w:marRight w:val="0"/>
              <w:marTop w:val="0"/>
              <w:marBottom w:val="0"/>
              <w:divBdr>
                <w:top w:val="none" w:sz="0" w:space="0" w:color="auto"/>
                <w:left w:val="none" w:sz="0" w:space="0" w:color="auto"/>
                <w:bottom w:val="none" w:sz="0" w:space="0" w:color="auto"/>
                <w:right w:val="none" w:sz="0" w:space="0" w:color="auto"/>
              </w:divBdr>
            </w:div>
          </w:divsChild>
        </w:div>
        <w:div w:id="1455904684">
          <w:marLeft w:val="0"/>
          <w:marRight w:val="0"/>
          <w:marTop w:val="0"/>
          <w:marBottom w:val="0"/>
          <w:divBdr>
            <w:top w:val="none" w:sz="0" w:space="0" w:color="auto"/>
            <w:left w:val="none" w:sz="0" w:space="0" w:color="auto"/>
            <w:bottom w:val="none" w:sz="0" w:space="0" w:color="auto"/>
            <w:right w:val="none" w:sz="0" w:space="0" w:color="auto"/>
          </w:divBdr>
          <w:divsChild>
            <w:div w:id="858544243">
              <w:marLeft w:val="0"/>
              <w:marRight w:val="0"/>
              <w:marTop w:val="0"/>
              <w:marBottom w:val="0"/>
              <w:divBdr>
                <w:top w:val="none" w:sz="0" w:space="0" w:color="auto"/>
                <w:left w:val="none" w:sz="0" w:space="0" w:color="auto"/>
                <w:bottom w:val="none" w:sz="0" w:space="0" w:color="auto"/>
                <w:right w:val="none" w:sz="0" w:space="0" w:color="auto"/>
              </w:divBdr>
            </w:div>
          </w:divsChild>
        </w:div>
        <w:div w:id="302776892">
          <w:marLeft w:val="0"/>
          <w:marRight w:val="0"/>
          <w:marTop w:val="0"/>
          <w:marBottom w:val="0"/>
          <w:divBdr>
            <w:top w:val="none" w:sz="0" w:space="0" w:color="auto"/>
            <w:left w:val="none" w:sz="0" w:space="0" w:color="auto"/>
            <w:bottom w:val="none" w:sz="0" w:space="0" w:color="auto"/>
            <w:right w:val="none" w:sz="0" w:space="0" w:color="auto"/>
          </w:divBdr>
          <w:divsChild>
            <w:div w:id="162594890">
              <w:marLeft w:val="0"/>
              <w:marRight w:val="0"/>
              <w:marTop w:val="0"/>
              <w:marBottom w:val="0"/>
              <w:divBdr>
                <w:top w:val="none" w:sz="0" w:space="0" w:color="auto"/>
                <w:left w:val="none" w:sz="0" w:space="0" w:color="auto"/>
                <w:bottom w:val="none" w:sz="0" w:space="0" w:color="auto"/>
                <w:right w:val="none" w:sz="0" w:space="0" w:color="auto"/>
              </w:divBdr>
            </w:div>
          </w:divsChild>
        </w:div>
        <w:div w:id="871502264">
          <w:marLeft w:val="0"/>
          <w:marRight w:val="0"/>
          <w:marTop w:val="0"/>
          <w:marBottom w:val="0"/>
          <w:divBdr>
            <w:top w:val="none" w:sz="0" w:space="0" w:color="auto"/>
            <w:left w:val="none" w:sz="0" w:space="0" w:color="auto"/>
            <w:bottom w:val="none" w:sz="0" w:space="0" w:color="auto"/>
            <w:right w:val="none" w:sz="0" w:space="0" w:color="auto"/>
          </w:divBdr>
          <w:divsChild>
            <w:div w:id="1248805700">
              <w:marLeft w:val="0"/>
              <w:marRight w:val="0"/>
              <w:marTop w:val="0"/>
              <w:marBottom w:val="0"/>
              <w:divBdr>
                <w:top w:val="none" w:sz="0" w:space="0" w:color="auto"/>
                <w:left w:val="none" w:sz="0" w:space="0" w:color="auto"/>
                <w:bottom w:val="none" w:sz="0" w:space="0" w:color="auto"/>
                <w:right w:val="none" w:sz="0" w:space="0" w:color="auto"/>
              </w:divBdr>
            </w:div>
          </w:divsChild>
        </w:div>
        <w:div w:id="371349669">
          <w:marLeft w:val="0"/>
          <w:marRight w:val="0"/>
          <w:marTop w:val="0"/>
          <w:marBottom w:val="0"/>
          <w:divBdr>
            <w:top w:val="none" w:sz="0" w:space="0" w:color="auto"/>
            <w:left w:val="none" w:sz="0" w:space="0" w:color="auto"/>
            <w:bottom w:val="none" w:sz="0" w:space="0" w:color="auto"/>
            <w:right w:val="none" w:sz="0" w:space="0" w:color="auto"/>
          </w:divBdr>
          <w:divsChild>
            <w:div w:id="1228225998">
              <w:marLeft w:val="0"/>
              <w:marRight w:val="0"/>
              <w:marTop w:val="0"/>
              <w:marBottom w:val="0"/>
              <w:divBdr>
                <w:top w:val="none" w:sz="0" w:space="0" w:color="auto"/>
                <w:left w:val="none" w:sz="0" w:space="0" w:color="auto"/>
                <w:bottom w:val="none" w:sz="0" w:space="0" w:color="auto"/>
                <w:right w:val="none" w:sz="0" w:space="0" w:color="auto"/>
              </w:divBdr>
            </w:div>
          </w:divsChild>
        </w:div>
        <w:div w:id="1211457906">
          <w:marLeft w:val="0"/>
          <w:marRight w:val="0"/>
          <w:marTop w:val="0"/>
          <w:marBottom w:val="0"/>
          <w:divBdr>
            <w:top w:val="none" w:sz="0" w:space="0" w:color="auto"/>
            <w:left w:val="none" w:sz="0" w:space="0" w:color="auto"/>
            <w:bottom w:val="none" w:sz="0" w:space="0" w:color="auto"/>
            <w:right w:val="none" w:sz="0" w:space="0" w:color="auto"/>
          </w:divBdr>
          <w:divsChild>
            <w:div w:id="1112820963">
              <w:marLeft w:val="0"/>
              <w:marRight w:val="0"/>
              <w:marTop w:val="0"/>
              <w:marBottom w:val="0"/>
              <w:divBdr>
                <w:top w:val="none" w:sz="0" w:space="0" w:color="auto"/>
                <w:left w:val="none" w:sz="0" w:space="0" w:color="auto"/>
                <w:bottom w:val="none" w:sz="0" w:space="0" w:color="auto"/>
                <w:right w:val="none" w:sz="0" w:space="0" w:color="auto"/>
              </w:divBdr>
            </w:div>
          </w:divsChild>
        </w:div>
        <w:div w:id="154885313">
          <w:marLeft w:val="0"/>
          <w:marRight w:val="0"/>
          <w:marTop w:val="0"/>
          <w:marBottom w:val="0"/>
          <w:divBdr>
            <w:top w:val="none" w:sz="0" w:space="0" w:color="auto"/>
            <w:left w:val="none" w:sz="0" w:space="0" w:color="auto"/>
            <w:bottom w:val="none" w:sz="0" w:space="0" w:color="auto"/>
            <w:right w:val="none" w:sz="0" w:space="0" w:color="auto"/>
          </w:divBdr>
          <w:divsChild>
            <w:div w:id="1722703966">
              <w:marLeft w:val="0"/>
              <w:marRight w:val="0"/>
              <w:marTop w:val="0"/>
              <w:marBottom w:val="0"/>
              <w:divBdr>
                <w:top w:val="none" w:sz="0" w:space="0" w:color="auto"/>
                <w:left w:val="none" w:sz="0" w:space="0" w:color="auto"/>
                <w:bottom w:val="none" w:sz="0" w:space="0" w:color="auto"/>
                <w:right w:val="none" w:sz="0" w:space="0" w:color="auto"/>
              </w:divBdr>
            </w:div>
          </w:divsChild>
        </w:div>
        <w:div w:id="504788703">
          <w:marLeft w:val="0"/>
          <w:marRight w:val="0"/>
          <w:marTop w:val="0"/>
          <w:marBottom w:val="0"/>
          <w:divBdr>
            <w:top w:val="none" w:sz="0" w:space="0" w:color="auto"/>
            <w:left w:val="none" w:sz="0" w:space="0" w:color="auto"/>
            <w:bottom w:val="none" w:sz="0" w:space="0" w:color="auto"/>
            <w:right w:val="none" w:sz="0" w:space="0" w:color="auto"/>
          </w:divBdr>
          <w:divsChild>
            <w:div w:id="84882333">
              <w:marLeft w:val="0"/>
              <w:marRight w:val="0"/>
              <w:marTop w:val="0"/>
              <w:marBottom w:val="0"/>
              <w:divBdr>
                <w:top w:val="none" w:sz="0" w:space="0" w:color="auto"/>
                <w:left w:val="none" w:sz="0" w:space="0" w:color="auto"/>
                <w:bottom w:val="none" w:sz="0" w:space="0" w:color="auto"/>
                <w:right w:val="none" w:sz="0" w:space="0" w:color="auto"/>
              </w:divBdr>
            </w:div>
          </w:divsChild>
        </w:div>
        <w:div w:id="644772757">
          <w:marLeft w:val="0"/>
          <w:marRight w:val="0"/>
          <w:marTop w:val="0"/>
          <w:marBottom w:val="0"/>
          <w:divBdr>
            <w:top w:val="none" w:sz="0" w:space="0" w:color="auto"/>
            <w:left w:val="none" w:sz="0" w:space="0" w:color="auto"/>
            <w:bottom w:val="none" w:sz="0" w:space="0" w:color="auto"/>
            <w:right w:val="none" w:sz="0" w:space="0" w:color="auto"/>
          </w:divBdr>
          <w:divsChild>
            <w:div w:id="1764835353">
              <w:marLeft w:val="0"/>
              <w:marRight w:val="0"/>
              <w:marTop w:val="0"/>
              <w:marBottom w:val="0"/>
              <w:divBdr>
                <w:top w:val="none" w:sz="0" w:space="0" w:color="auto"/>
                <w:left w:val="none" w:sz="0" w:space="0" w:color="auto"/>
                <w:bottom w:val="none" w:sz="0" w:space="0" w:color="auto"/>
                <w:right w:val="none" w:sz="0" w:space="0" w:color="auto"/>
              </w:divBdr>
            </w:div>
          </w:divsChild>
        </w:div>
        <w:div w:id="988360280">
          <w:marLeft w:val="0"/>
          <w:marRight w:val="0"/>
          <w:marTop w:val="0"/>
          <w:marBottom w:val="0"/>
          <w:divBdr>
            <w:top w:val="none" w:sz="0" w:space="0" w:color="auto"/>
            <w:left w:val="none" w:sz="0" w:space="0" w:color="auto"/>
            <w:bottom w:val="none" w:sz="0" w:space="0" w:color="auto"/>
            <w:right w:val="none" w:sz="0" w:space="0" w:color="auto"/>
          </w:divBdr>
          <w:divsChild>
            <w:div w:id="1165780477">
              <w:marLeft w:val="0"/>
              <w:marRight w:val="0"/>
              <w:marTop w:val="0"/>
              <w:marBottom w:val="0"/>
              <w:divBdr>
                <w:top w:val="none" w:sz="0" w:space="0" w:color="auto"/>
                <w:left w:val="none" w:sz="0" w:space="0" w:color="auto"/>
                <w:bottom w:val="none" w:sz="0" w:space="0" w:color="auto"/>
                <w:right w:val="none" w:sz="0" w:space="0" w:color="auto"/>
              </w:divBdr>
            </w:div>
          </w:divsChild>
        </w:div>
        <w:div w:id="1450398430">
          <w:marLeft w:val="0"/>
          <w:marRight w:val="0"/>
          <w:marTop w:val="0"/>
          <w:marBottom w:val="0"/>
          <w:divBdr>
            <w:top w:val="none" w:sz="0" w:space="0" w:color="auto"/>
            <w:left w:val="none" w:sz="0" w:space="0" w:color="auto"/>
            <w:bottom w:val="none" w:sz="0" w:space="0" w:color="auto"/>
            <w:right w:val="none" w:sz="0" w:space="0" w:color="auto"/>
          </w:divBdr>
          <w:divsChild>
            <w:div w:id="2089113672">
              <w:marLeft w:val="0"/>
              <w:marRight w:val="0"/>
              <w:marTop w:val="0"/>
              <w:marBottom w:val="0"/>
              <w:divBdr>
                <w:top w:val="none" w:sz="0" w:space="0" w:color="auto"/>
                <w:left w:val="none" w:sz="0" w:space="0" w:color="auto"/>
                <w:bottom w:val="none" w:sz="0" w:space="0" w:color="auto"/>
                <w:right w:val="none" w:sz="0" w:space="0" w:color="auto"/>
              </w:divBdr>
            </w:div>
          </w:divsChild>
        </w:div>
        <w:div w:id="983313077">
          <w:marLeft w:val="0"/>
          <w:marRight w:val="0"/>
          <w:marTop w:val="0"/>
          <w:marBottom w:val="0"/>
          <w:divBdr>
            <w:top w:val="none" w:sz="0" w:space="0" w:color="auto"/>
            <w:left w:val="none" w:sz="0" w:space="0" w:color="auto"/>
            <w:bottom w:val="none" w:sz="0" w:space="0" w:color="auto"/>
            <w:right w:val="none" w:sz="0" w:space="0" w:color="auto"/>
          </w:divBdr>
          <w:divsChild>
            <w:div w:id="888494952">
              <w:marLeft w:val="0"/>
              <w:marRight w:val="0"/>
              <w:marTop w:val="0"/>
              <w:marBottom w:val="0"/>
              <w:divBdr>
                <w:top w:val="none" w:sz="0" w:space="0" w:color="auto"/>
                <w:left w:val="none" w:sz="0" w:space="0" w:color="auto"/>
                <w:bottom w:val="none" w:sz="0" w:space="0" w:color="auto"/>
                <w:right w:val="none" w:sz="0" w:space="0" w:color="auto"/>
              </w:divBdr>
            </w:div>
          </w:divsChild>
        </w:div>
        <w:div w:id="1553804089">
          <w:marLeft w:val="0"/>
          <w:marRight w:val="0"/>
          <w:marTop w:val="0"/>
          <w:marBottom w:val="0"/>
          <w:divBdr>
            <w:top w:val="none" w:sz="0" w:space="0" w:color="auto"/>
            <w:left w:val="none" w:sz="0" w:space="0" w:color="auto"/>
            <w:bottom w:val="none" w:sz="0" w:space="0" w:color="auto"/>
            <w:right w:val="none" w:sz="0" w:space="0" w:color="auto"/>
          </w:divBdr>
          <w:divsChild>
            <w:div w:id="2071031638">
              <w:marLeft w:val="0"/>
              <w:marRight w:val="0"/>
              <w:marTop w:val="0"/>
              <w:marBottom w:val="0"/>
              <w:divBdr>
                <w:top w:val="none" w:sz="0" w:space="0" w:color="auto"/>
                <w:left w:val="none" w:sz="0" w:space="0" w:color="auto"/>
                <w:bottom w:val="none" w:sz="0" w:space="0" w:color="auto"/>
                <w:right w:val="none" w:sz="0" w:space="0" w:color="auto"/>
              </w:divBdr>
            </w:div>
          </w:divsChild>
        </w:div>
        <w:div w:id="1809012243">
          <w:marLeft w:val="0"/>
          <w:marRight w:val="0"/>
          <w:marTop w:val="0"/>
          <w:marBottom w:val="0"/>
          <w:divBdr>
            <w:top w:val="none" w:sz="0" w:space="0" w:color="auto"/>
            <w:left w:val="none" w:sz="0" w:space="0" w:color="auto"/>
            <w:bottom w:val="none" w:sz="0" w:space="0" w:color="auto"/>
            <w:right w:val="none" w:sz="0" w:space="0" w:color="auto"/>
          </w:divBdr>
          <w:divsChild>
            <w:div w:id="1068529308">
              <w:marLeft w:val="0"/>
              <w:marRight w:val="0"/>
              <w:marTop w:val="0"/>
              <w:marBottom w:val="0"/>
              <w:divBdr>
                <w:top w:val="none" w:sz="0" w:space="0" w:color="auto"/>
                <w:left w:val="none" w:sz="0" w:space="0" w:color="auto"/>
                <w:bottom w:val="none" w:sz="0" w:space="0" w:color="auto"/>
                <w:right w:val="none" w:sz="0" w:space="0" w:color="auto"/>
              </w:divBdr>
            </w:div>
          </w:divsChild>
        </w:div>
        <w:div w:id="1665164888">
          <w:marLeft w:val="0"/>
          <w:marRight w:val="0"/>
          <w:marTop w:val="0"/>
          <w:marBottom w:val="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
          </w:divsChild>
        </w:div>
        <w:div w:id="887839947">
          <w:marLeft w:val="0"/>
          <w:marRight w:val="0"/>
          <w:marTop w:val="0"/>
          <w:marBottom w:val="0"/>
          <w:divBdr>
            <w:top w:val="none" w:sz="0" w:space="0" w:color="auto"/>
            <w:left w:val="none" w:sz="0" w:space="0" w:color="auto"/>
            <w:bottom w:val="none" w:sz="0" w:space="0" w:color="auto"/>
            <w:right w:val="none" w:sz="0" w:space="0" w:color="auto"/>
          </w:divBdr>
          <w:divsChild>
            <w:div w:id="1548034001">
              <w:marLeft w:val="0"/>
              <w:marRight w:val="0"/>
              <w:marTop w:val="0"/>
              <w:marBottom w:val="0"/>
              <w:divBdr>
                <w:top w:val="none" w:sz="0" w:space="0" w:color="auto"/>
                <w:left w:val="none" w:sz="0" w:space="0" w:color="auto"/>
                <w:bottom w:val="none" w:sz="0" w:space="0" w:color="auto"/>
                <w:right w:val="none" w:sz="0" w:space="0" w:color="auto"/>
              </w:divBdr>
            </w:div>
          </w:divsChild>
        </w:div>
        <w:div w:id="1681733198">
          <w:marLeft w:val="0"/>
          <w:marRight w:val="0"/>
          <w:marTop w:val="0"/>
          <w:marBottom w:val="0"/>
          <w:divBdr>
            <w:top w:val="none" w:sz="0" w:space="0" w:color="auto"/>
            <w:left w:val="none" w:sz="0" w:space="0" w:color="auto"/>
            <w:bottom w:val="none" w:sz="0" w:space="0" w:color="auto"/>
            <w:right w:val="none" w:sz="0" w:space="0" w:color="auto"/>
          </w:divBdr>
          <w:divsChild>
            <w:div w:id="1766611913">
              <w:marLeft w:val="0"/>
              <w:marRight w:val="0"/>
              <w:marTop w:val="0"/>
              <w:marBottom w:val="0"/>
              <w:divBdr>
                <w:top w:val="none" w:sz="0" w:space="0" w:color="auto"/>
                <w:left w:val="none" w:sz="0" w:space="0" w:color="auto"/>
                <w:bottom w:val="none" w:sz="0" w:space="0" w:color="auto"/>
                <w:right w:val="none" w:sz="0" w:space="0" w:color="auto"/>
              </w:divBdr>
            </w:div>
          </w:divsChild>
        </w:div>
        <w:div w:id="1156993676">
          <w:marLeft w:val="0"/>
          <w:marRight w:val="0"/>
          <w:marTop w:val="0"/>
          <w:marBottom w:val="0"/>
          <w:divBdr>
            <w:top w:val="none" w:sz="0" w:space="0" w:color="auto"/>
            <w:left w:val="none" w:sz="0" w:space="0" w:color="auto"/>
            <w:bottom w:val="none" w:sz="0" w:space="0" w:color="auto"/>
            <w:right w:val="none" w:sz="0" w:space="0" w:color="auto"/>
          </w:divBdr>
          <w:divsChild>
            <w:div w:id="1437603523">
              <w:marLeft w:val="0"/>
              <w:marRight w:val="0"/>
              <w:marTop w:val="0"/>
              <w:marBottom w:val="0"/>
              <w:divBdr>
                <w:top w:val="none" w:sz="0" w:space="0" w:color="auto"/>
                <w:left w:val="none" w:sz="0" w:space="0" w:color="auto"/>
                <w:bottom w:val="none" w:sz="0" w:space="0" w:color="auto"/>
                <w:right w:val="none" w:sz="0" w:space="0" w:color="auto"/>
              </w:divBdr>
            </w:div>
          </w:divsChild>
        </w:div>
        <w:div w:id="934437450">
          <w:marLeft w:val="0"/>
          <w:marRight w:val="0"/>
          <w:marTop w:val="0"/>
          <w:marBottom w:val="0"/>
          <w:divBdr>
            <w:top w:val="none" w:sz="0" w:space="0" w:color="auto"/>
            <w:left w:val="none" w:sz="0" w:space="0" w:color="auto"/>
            <w:bottom w:val="none" w:sz="0" w:space="0" w:color="auto"/>
            <w:right w:val="none" w:sz="0" w:space="0" w:color="auto"/>
          </w:divBdr>
          <w:divsChild>
            <w:div w:id="1732540569">
              <w:marLeft w:val="0"/>
              <w:marRight w:val="0"/>
              <w:marTop w:val="0"/>
              <w:marBottom w:val="0"/>
              <w:divBdr>
                <w:top w:val="none" w:sz="0" w:space="0" w:color="auto"/>
                <w:left w:val="none" w:sz="0" w:space="0" w:color="auto"/>
                <w:bottom w:val="none" w:sz="0" w:space="0" w:color="auto"/>
                <w:right w:val="none" w:sz="0" w:space="0" w:color="auto"/>
              </w:divBdr>
            </w:div>
          </w:divsChild>
        </w:div>
        <w:div w:id="1347244651">
          <w:marLeft w:val="0"/>
          <w:marRight w:val="0"/>
          <w:marTop w:val="0"/>
          <w:marBottom w:val="0"/>
          <w:divBdr>
            <w:top w:val="none" w:sz="0" w:space="0" w:color="auto"/>
            <w:left w:val="none" w:sz="0" w:space="0" w:color="auto"/>
            <w:bottom w:val="none" w:sz="0" w:space="0" w:color="auto"/>
            <w:right w:val="none" w:sz="0" w:space="0" w:color="auto"/>
          </w:divBdr>
          <w:divsChild>
            <w:div w:id="1702632031">
              <w:marLeft w:val="0"/>
              <w:marRight w:val="0"/>
              <w:marTop w:val="0"/>
              <w:marBottom w:val="0"/>
              <w:divBdr>
                <w:top w:val="none" w:sz="0" w:space="0" w:color="auto"/>
                <w:left w:val="none" w:sz="0" w:space="0" w:color="auto"/>
                <w:bottom w:val="none" w:sz="0" w:space="0" w:color="auto"/>
                <w:right w:val="none" w:sz="0" w:space="0" w:color="auto"/>
              </w:divBdr>
            </w:div>
          </w:divsChild>
        </w:div>
        <w:div w:id="1459950137">
          <w:marLeft w:val="0"/>
          <w:marRight w:val="0"/>
          <w:marTop w:val="0"/>
          <w:marBottom w:val="0"/>
          <w:divBdr>
            <w:top w:val="none" w:sz="0" w:space="0" w:color="auto"/>
            <w:left w:val="none" w:sz="0" w:space="0" w:color="auto"/>
            <w:bottom w:val="none" w:sz="0" w:space="0" w:color="auto"/>
            <w:right w:val="none" w:sz="0" w:space="0" w:color="auto"/>
          </w:divBdr>
          <w:divsChild>
            <w:div w:id="65762134">
              <w:marLeft w:val="0"/>
              <w:marRight w:val="0"/>
              <w:marTop w:val="0"/>
              <w:marBottom w:val="0"/>
              <w:divBdr>
                <w:top w:val="none" w:sz="0" w:space="0" w:color="auto"/>
                <w:left w:val="none" w:sz="0" w:space="0" w:color="auto"/>
                <w:bottom w:val="none" w:sz="0" w:space="0" w:color="auto"/>
                <w:right w:val="none" w:sz="0" w:space="0" w:color="auto"/>
              </w:divBdr>
            </w:div>
          </w:divsChild>
        </w:div>
        <w:div w:id="377170969">
          <w:marLeft w:val="0"/>
          <w:marRight w:val="0"/>
          <w:marTop w:val="0"/>
          <w:marBottom w:val="0"/>
          <w:divBdr>
            <w:top w:val="none" w:sz="0" w:space="0" w:color="auto"/>
            <w:left w:val="none" w:sz="0" w:space="0" w:color="auto"/>
            <w:bottom w:val="none" w:sz="0" w:space="0" w:color="auto"/>
            <w:right w:val="none" w:sz="0" w:space="0" w:color="auto"/>
          </w:divBdr>
          <w:divsChild>
            <w:div w:id="734279591">
              <w:marLeft w:val="0"/>
              <w:marRight w:val="0"/>
              <w:marTop w:val="0"/>
              <w:marBottom w:val="0"/>
              <w:divBdr>
                <w:top w:val="none" w:sz="0" w:space="0" w:color="auto"/>
                <w:left w:val="none" w:sz="0" w:space="0" w:color="auto"/>
                <w:bottom w:val="none" w:sz="0" w:space="0" w:color="auto"/>
                <w:right w:val="none" w:sz="0" w:space="0" w:color="auto"/>
              </w:divBdr>
            </w:div>
          </w:divsChild>
        </w:div>
        <w:div w:id="2096705157">
          <w:marLeft w:val="0"/>
          <w:marRight w:val="0"/>
          <w:marTop w:val="0"/>
          <w:marBottom w:val="0"/>
          <w:divBdr>
            <w:top w:val="none" w:sz="0" w:space="0" w:color="auto"/>
            <w:left w:val="none" w:sz="0" w:space="0" w:color="auto"/>
            <w:bottom w:val="none" w:sz="0" w:space="0" w:color="auto"/>
            <w:right w:val="none" w:sz="0" w:space="0" w:color="auto"/>
          </w:divBdr>
          <w:divsChild>
            <w:div w:id="1294677169">
              <w:marLeft w:val="0"/>
              <w:marRight w:val="0"/>
              <w:marTop w:val="0"/>
              <w:marBottom w:val="0"/>
              <w:divBdr>
                <w:top w:val="none" w:sz="0" w:space="0" w:color="auto"/>
                <w:left w:val="none" w:sz="0" w:space="0" w:color="auto"/>
                <w:bottom w:val="none" w:sz="0" w:space="0" w:color="auto"/>
                <w:right w:val="none" w:sz="0" w:space="0" w:color="auto"/>
              </w:divBdr>
            </w:div>
          </w:divsChild>
        </w:div>
        <w:div w:id="2123841155">
          <w:marLeft w:val="0"/>
          <w:marRight w:val="0"/>
          <w:marTop w:val="0"/>
          <w:marBottom w:val="0"/>
          <w:divBdr>
            <w:top w:val="none" w:sz="0" w:space="0" w:color="auto"/>
            <w:left w:val="none" w:sz="0" w:space="0" w:color="auto"/>
            <w:bottom w:val="none" w:sz="0" w:space="0" w:color="auto"/>
            <w:right w:val="none" w:sz="0" w:space="0" w:color="auto"/>
          </w:divBdr>
          <w:divsChild>
            <w:div w:id="1238632839">
              <w:marLeft w:val="0"/>
              <w:marRight w:val="0"/>
              <w:marTop w:val="0"/>
              <w:marBottom w:val="0"/>
              <w:divBdr>
                <w:top w:val="none" w:sz="0" w:space="0" w:color="auto"/>
                <w:left w:val="none" w:sz="0" w:space="0" w:color="auto"/>
                <w:bottom w:val="none" w:sz="0" w:space="0" w:color="auto"/>
                <w:right w:val="none" w:sz="0" w:space="0" w:color="auto"/>
              </w:divBdr>
            </w:div>
          </w:divsChild>
        </w:div>
        <w:div w:id="1177841219">
          <w:marLeft w:val="0"/>
          <w:marRight w:val="0"/>
          <w:marTop w:val="0"/>
          <w:marBottom w:val="0"/>
          <w:divBdr>
            <w:top w:val="none" w:sz="0" w:space="0" w:color="auto"/>
            <w:left w:val="none" w:sz="0" w:space="0" w:color="auto"/>
            <w:bottom w:val="none" w:sz="0" w:space="0" w:color="auto"/>
            <w:right w:val="none" w:sz="0" w:space="0" w:color="auto"/>
          </w:divBdr>
          <w:divsChild>
            <w:div w:id="940380613">
              <w:marLeft w:val="0"/>
              <w:marRight w:val="0"/>
              <w:marTop w:val="0"/>
              <w:marBottom w:val="0"/>
              <w:divBdr>
                <w:top w:val="none" w:sz="0" w:space="0" w:color="auto"/>
                <w:left w:val="none" w:sz="0" w:space="0" w:color="auto"/>
                <w:bottom w:val="none" w:sz="0" w:space="0" w:color="auto"/>
                <w:right w:val="none" w:sz="0" w:space="0" w:color="auto"/>
              </w:divBdr>
            </w:div>
          </w:divsChild>
        </w:div>
        <w:div w:id="1331370695">
          <w:marLeft w:val="0"/>
          <w:marRight w:val="0"/>
          <w:marTop w:val="0"/>
          <w:marBottom w:val="0"/>
          <w:divBdr>
            <w:top w:val="none" w:sz="0" w:space="0" w:color="auto"/>
            <w:left w:val="none" w:sz="0" w:space="0" w:color="auto"/>
            <w:bottom w:val="none" w:sz="0" w:space="0" w:color="auto"/>
            <w:right w:val="none" w:sz="0" w:space="0" w:color="auto"/>
          </w:divBdr>
          <w:divsChild>
            <w:div w:id="535316934">
              <w:marLeft w:val="0"/>
              <w:marRight w:val="0"/>
              <w:marTop w:val="0"/>
              <w:marBottom w:val="0"/>
              <w:divBdr>
                <w:top w:val="none" w:sz="0" w:space="0" w:color="auto"/>
                <w:left w:val="none" w:sz="0" w:space="0" w:color="auto"/>
                <w:bottom w:val="none" w:sz="0" w:space="0" w:color="auto"/>
                <w:right w:val="none" w:sz="0" w:space="0" w:color="auto"/>
              </w:divBdr>
            </w:div>
          </w:divsChild>
        </w:div>
        <w:div w:id="449129441">
          <w:marLeft w:val="0"/>
          <w:marRight w:val="0"/>
          <w:marTop w:val="0"/>
          <w:marBottom w:val="0"/>
          <w:divBdr>
            <w:top w:val="none" w:sz="0" w:space="0" w:color="auto"/>
            <w:left w:val="none" w:sz="0" w:space="0" w:color="auto"/>
            <w:bottom w:val="none" w:sz="0" w:space="0" w:color="auto"/>
            <w:right w:val="none" w:sz="0" w:space="0" w:color="auto"/>
          </w:divBdr>
          <w:divsChild>
            <w:div w:id="1666007579">
              <w:marLeft w:val="0"/>
              <w:marRight w:val="0"/>
              <w:marTop w:val="0"/>
              <w:marBottom w:val="0"/>
              <w:divBdr>
                <w:top w:val="none" w:sz="0" w:space="0" w:color="auto"/>
                <w:left w:val="none" w:sz="0" w:space="0" w:color="auto"/>
                <w:bottom w:val="none" w:sz="0" w:space="0" w:color="auto"/>
                <w:right w:val="none" w:sz="0" w:space="0" w:color="auto"/>
              </w:divBdr>
            </w:div>
          </w:divsChild>
        </w:div>
        <w:div w:id="1275481822">
          <w:marLeft w:val="0"/>
          <w:marRight w:val="0"/>
          <w:marTop w:val="0"/>
          <w:marBottom w:val="0"/>
          <w:divBdr>
            <w:top w:val="none" w:sz="0" w:space="0" w:color="auto"/>
            <w:left w:val="none" w:sz="0" w:space="0" w:color="auto"/>
            <w:bottom w:val="none" w:sz="0" w:space="0" w:color="auto"/>
            <w:right w:val="none" w:sz="0" w:space="0" w:color="auto"/>
          </w:divBdr>
          <w:divsChild>
            <w:div w:id="1540968202">
              <w:marLeft w:val="0"/>
              <w:marRight w:val="0"/>
              <w:marTop w:val="0"/>
              <w:marBottom w:val="0"/>
              <w:divBdr>
                <w:top w:val="none" w:sz="0" w:space="0" w:color="auto"/>
                <w:left w:val="none" w:sz="0" w:space="0" w:color="auto"/>
                <w:bottom w:val="none" w:sz="0" w:space="0" w:color="auto"/>
                <w:right w:val="none" w:sz="0" w:space="0" w:color="auto"/>
              </w:divBdr>
            </w:div>
          </w:divsChild>
        </w:div>
        <w:div w:id="492068118">
          <w:marLeft w:val="0"/>
          <w:marRight w:val="0"/>
          <w:marTop w:val="0"/>
          <w:marBottom w:val="0"/>
          <w:divBdr>
            <w:top w:val="none" w:sz="0" w:space="0" w:color="auto"/>
            <w:left w:val="none" w:sz="0" w:space="0" w:color="auto"/>
            <w:bottom w:val="none" w:sz="0" w:space="0" w:color="auto"/>
            <w:right w:val="none" w:sz="0" w:space="0" w:color="auto"/>
          </w:divBdr>
          <w:divsChild>
            <w:div w:id="1256553411">
              <w:marLeft w:val="0"/>
              <w:marRight w:val="0"/>
              <w:marTop w:val="0"/>
              <w:marBottom w:val="0"/>
              <w:divBdr>
                <w:top w:val="none" w:sz="0" w:space="0" w:color="auto"/>
                <w:left w:val="none" w:sz="0" w:space="0" w:color="auto"/>
                <w:bottom w:val="none" w:sz="0" w:space="0" w:color="auto"/>
                <w:right w:val="none" w:sz="0" w:space="0" w:color="auto"/>
              </w:divBdr>
            </w:div>
          </w:divsChild>
        </w:div>
        <w:div w:id="1431896901">
          <w:marLeft w:val="0"/>
          <w:marRight w:val="0"/>
          <w:marTop w:val="0"/>
          <w:marBottom w:val="0"/>
          <w:divBdr>
            <w:top w:val="none" w:sz="0" w:space="0" w:color="auto"/>
            <w:left w:val="none" w:sz="0" w:space="0" w:color="auto"/>
            <w:bottom w:val="none" w:sz="0" w:space="0" w:color="auto"/>
            <w:right w:val="none" w:sz="0" w:space="0" w:color="auto"/>
          </w:divBdr>
          <w:divsChild>
            <w:div w:id="1223711666">
              <w:marLeft w:val="0"/>
              <w:marRight w:val="0"/>
              <w:marTop w:val="0"/>
              <w:marBottom w:val="0"/>
              <w:divBdr>
                <w:top w:val="none" w:sz="0" w:space="0" w:color="auto"/>
                <w:left w:val="none" w:sz="0" w:space="0" w:color="auto"/>
                <w:bottom w:val="none" w:sz="0" w:space="0" w:color="auto"/>
                <w:right w:val="none" w:sz="0" w:space="0" w:color="auto"/>
              </w:divBdr>
            </w:div>
          </w:divsChild>
        </w:div>
        <w:div w:id="435906917">
          <w:marLeft w:val="0"/>
          <w:marRight w:val="0"/>
          <w:marTop w:val="0"/>
          <w:marBottom w:val="0"/>
          <w:divBdr>
            <w:top w:val="none" w:sz="0" w:space="0" w:color="auto"/>
            <w:left w:val="none" w:sz="0" w:space="0" w:color="auto"/>
            <w:bottom w:val="none" w:sz="0" w:space="0" w:color="auto"/>
            <w:right w:val="none" w:sz="0" w:space="0" w:color="auto"/>
          </w:divBdr>
          <w:divsChild>
            <w:div w:id="80104774">
              <w:marLeft w:val="0"/>
              <w:marRight w:val="0"/>
              <w:marTop w:val="0"/>
              <w:marBottom w:val="0"/>
              <w:divBdr>
                <w:top w:val="none" w:sz="0" w:space="0" w:color="auto"/>
                <w:left w:val="none" w:sz="0" w:space="0" w:color="auto"/>
                <w:bottom w:val="none" w:sz="0" w:space="0" w:color="auto"/>
                <w:right w:val="none" w:sz="0" w:space="0" w:color="auto"/>
              </w:divBdr>
            </w:div>
          </w:divsChild>
        </w:div>
        <w:div w:id="802696084">
          <w:marLeft w:val="0"/>
          <w:marRight w:val="0"/>
          <w:marTop w:val="0"/>
          <w:marBottom w:val="0"/>
          <w:divBdr>
            <w:top w:val="none" w:sz="0" w:space="0" w:color="auto"/>
            <w:left w:val="none" w:sz="0" w:space="0" w:color="auto"/>
            <w:bottom w:val="none" w:sz="0" w:space="0" w:color="auto"/>
            <w:right w:val="none" w:sz="0" w:space="0" w:color="auto"/>
          </w:divBdr>
          <w:divsChild>
            <w:div w:id="2120293359">
              <w:marLeft w:val="0"/>
              <w:marRight w:val="0"/>
              <w:marTop w:val="0"/>
              <w:marBottom w:val="0"/>
              <w:divBdr>
                <w:top w:val="none" w:sz="0" w:space="0" w:color="auto"/>
                <w:left w:val="none" w:sz="0" w:space="0" w:color="auto"/>
                <w:bottom w:val="none" w:sz="0" w:space="0" w:color="auto"/>
                <w:right w:val="none" w:sz="0" w:space="0" w:color="auto"/>
              </w:divBdr>
            </w:div>
          </w:divsChild>
        </w:div>
        <w:div w:id="1792741335">
          <w:marLeft w:val="0"/>
          <w:marRight w:val="0"/>
          <w:marTop w:val="0"/>
          <w:marBottom w:val="0"/>
          <w:divBdr>
            <w:top w:val="none" w:sz="0" w:space="0" w:color="auto"/>
            <w:left w:val="none" w:sz="0" w:space="0" w:color="auto"/>
            <w:bottom w:val="none" w:sz="0" w:space="0" w:color="auto"/>
            <w:right w:val="none" w:sz="0" w:space="0" w:color="auto"/>
          </w:divBdr>
          <w:divsChild>
            <w:div w:id="1694264123">
              <w:marLeft w:val="0"/>
              <w:marRight w:val="0"/>
              <w:marTop w:val="0"/>
              <w:marBottom w:val="0"/>
              <w:divBdr>
                <w:top w:val="none" w:sz="0" w:space="0" w:color="auto"/>
                <w:left w:val="none" w:sz="0" w:space="0" w:color="auto"/>
                <w:bottom w:val="none" w:sz="0" w:space="0" w:color="auto"/>
                <w:right w:val="none" w:sz="0" w:space="0" w:color="auto"/>
              </w:divBdr>
            </w:div>
          </w:divsChild>
        </w:div>
        <w:div w:id="158667028">
          <w:marLeft w:val="0"/>
          <w:marRight w:val="0"/>
          <w:marTop w:val="0"/>
          <w:marBottom w:val="0"/>
          <w:divBdr>
            <w:top w:val="none" w:sz="0" w:space="0" w:color="auto"/>
            <w:left w:val="none" w:sz="0" w:space="0" w:color="auto"/>
            <w:bottom w:val="none" w:sz="0" w:space="0" w:color="auto"/>
            <w:right w:val="none" w:sz="0" w:space="0" w:color="auto"/>
          </w:divBdr>
          <w:divsChild>
            <w:div w:id="1034430677">
              <w:marLeft w:val="0"/>
              <w:marRight w:val="0"/>
              <w:marTop w:val="0"/>
              <w:marBottom w:val="0"/>
              <w:divBdr>
                <w:top w:val="none" w:sz="0" w:space="0" w:color="auto"/>
                <w:left w:val="none" w:sz="0" w:space="0" w:color="auto"/>
                <w:bottom w:val="none" w:sz="0" w:space="0" w:color="auto"/>
                <w:right w:val="none" w:sz="0" w:space="0" w:color="auto"/>
              </w:divBdr>
            </w:div>
          </w:divsChild>
        </w:div>
        <w:div w:id="1052534754">
          <w:marLeft w:val="0"/>
          <w:marRight w:val="0"/>
          <w:marTop w:val="0"/>
          <w:marBottom w:val="0"/>
          <w:divBdr>
            <w:top w:val="none" w:sz="0" w:space="0" w:color="auto"/>
            <w:left w:val="none" w:sz="0" w:space="0" w:color="auto"/>
            <w:bottom w:val="none" w:sz="0" w:space="0" w:color="auto"/>
            <w:right w:val="none" w:sz="0" w:space="0" w:color="auto"/>
          </w:divBdr>
          <w:divsChild>
            <w:div w:id="1023823782">
              <w:marLeft w:val="0"/>
              <w:marRight w:val="0"/>
              <w:marTop w:val="0"/>
              <w:marBottom w:val="0"/>
              <w:divBdr>
                <w:top w:val="none" w:sz="0" w:space="0" w:color="auto"/>
                <w:left w:val="none" w:sz="0" w:space="0" w:color="auto"/>
                <w:bottom w:val="none" w:sz="0" w:space="0" w:color="auto"/>
                <w:right w:val="none" w:sz="0" w:space="0" w:color="auto"/>
              </w:divBdr>
            </w:div>
          </w:divsChild>
        </w:div>
        <w:div w:id="1210848653">
          <w:marLeft w:val="0"/>
          <w:marRight w:val="0"/>
          <w:marTop w:val="0"/>
          <w:marBottom w:val="0"/>
          <w:divBdr>
            <w:top w:val="none" w:sz="0" w:space="0" w:color="auto"/>
            <w:left w:val="none" w:sz="0" w:space="0" w:color="auto"/>
            <w:bottom w:val="none" w:sz="0" w:space="0" w:color="auto"/>
            <w:right w:val="none" w:sz="0" w:space="0" w:color="auto"/>
          </w:divBdr>
          <w:divsChild>
            <w:div w:id="2047413254">
              <w:marLeft w:val="0"/>
              <w:marRight w:val="0"/>
              <w:marTop w:val="0"/>
              <w:marBottom w:val="0"/>
              <w:divBdr>
                <w:top w:val="none" w:sz="0" w:space="0" w:color="auto"/>
                <w:left w:val="none" w:sz="0" w:space="0" w:color="auto"/>
                <w:bottom w:val="none" w:sz="0" w:space="0" w:color="auto"/>
                <w:right w:val="none" w:sz="0" w:space="0" w:color="auto"/>
              </w:divBdr>
            </w:div>
          </w:divsChild>
        </w:div>
        <w:div w:id="440224644">
          <w:marLeft w:val="0"/>
          <w:marRight w:val="0"/>
          <w:marTop w:val="0"/>
          <w:marBottom w:val="0"/>
          <w:divBdr>
            <w:top w:val="none" w:sz="0" w:space="0" w:color="auto"/>
            <w:left w:val="none" w:sz="0" w:space="0" w:color="auto"/>
            <w:bottom w:val="none" w:sz="0" w:space="0" w:color="auto"/>
            <w:right w:val="none" w:sz="0" w:space="0" w:color="auto"/>
          </w:divBdr>
          <w:divsChild>
            <w:div w:id="1127822924">
              <w:marLeft w:val="0"/>
              <w:marRight w:val="0"/>
              <w:marTop w:val="0"/>
              <w:marBottom w:val="0"/>
              <w:divBdr>
                <w:top w:val="none" w:sz="0" w:space="0" w:color="auto"/>
                <w:left w:val="none" w:sz="0" w:space="0" w:color="auto"/>
                <w:bottom w:val="none" w:sz="0" w:space="0" w:color="auto"/>
                <w:right w:val="none" w:sz="0" w:space="0" w:color="auto"/>
              </w:divBdr>
            </w:div>
          </w:divsChild>
        </w:div>
        <w:div w:id="1447700093">
          <w:marLeft w:val="0"/>
          <w:marRight w:val="0"/>
          <w:marTop w:val="0"/>
          <w:marBottom w:val="0"/>
          <w:divBdr>
            <w:top w:val="none" w:sz="0" w:space="0" w:color="auto"/>
            <w:left w:val="none" w:sz="0" w:space="0" w:color="auto"/>
            <w:bottom w:val="none" w:sz="0" w:space="0" w:color="auto"/>
            <w:right w:val="none" w:sz="0" w:space="0" w:color="auto"/>
          </w:divBdr>
          <w:divsChild>
            <w:div w:id="922176960">
              <w:marLeft w:val="0"/>
              <w:marRight w:val="0"/>
              <w:marTop w:val="0"/>
              <w:marBottom w:val="0"/>
              <w:divBdr>
                <w:top w:val="none" w:sz="0" w:space="0" w:color="auto"/>
                <w:left w:val="none" w:sz="0" w:space="0" w:color="auto"/>
                <w:bottom w:val="none" w:sz="0" w:space="0" w:color="auto"/>
                <w:right w:val="none" w:sz="0" w:space="0" w:color="auto"/>
              </w:divBdr>
            </w:div>
          </w:divsChild>
        </w:div>
        <w:div w:id="182474063">
          <w:marLeft w:val="0"/>
          <w:marRight w:val="0"/>
          <w:marTop w:val="0"/>
          <w:marBottom w:val="0"/>
          <w:divBdr>
            <w:top w:val="none" w:sz="0" w:space="0" w:color="auto"/>
            <w:left w:val="none" w:sz="0" w:space="0" w:color="auto"/>
            <w:bottom w:val="none" w:sz="0" w:space="0" w:color="auto"/>
            <w:right w:val="none" w:sz="0" w:space="0" w:color="auto"/>
          </w:divBdr>
          <w:divsChild>
            <w:div w:id="179395624">
              <w:marLeft w:val="0"/>
              <w:marRight w:val="0"/>
              <w:marTop w:val="0"/>
              <w:marBottom w:val="0"/>
              <w:divBdr>
                <w:top w:val="none" w:sz="0" w:space="0" w:color="auto"/>
                <w:left w:val="none" w:sz="0" w:space="0" w:color="auto"/>
                <w:bottom w:val="none" w:sz="0" w:space="0" w:color="auto"/>
                <w:right w:val="none" w:sz="0" w:space="0" w:color="auto"/>
              </w:divBdr>
            </w:div>
          </w:divsChild>
        </w:div>
        <w:div w:id="424888776">
          <w:marLeft w:val="0"/>
          <w:marRight w:val="0"/>
          <w:marTop w:val="0"/>
          <w:marBottom w:val="0"/>
          <w:divBdr>
            <w:top w:val="none" w:sz="0" w:space="0" w:color="auto"/>
            <w:left w:val="none" w:sz="0" w:space="0" w:color="auto"/>
            <w:bottom w:val="none" w:sz="0" w:space="0" w:color="auto"/>
            <w:right w:val="none" w:sz="0" w:space="0" w:color="auto"/>
          </w:divBdr>
          <w:divsChild>
            <w:div w:id="1761214858">
              <w:marLeft w:val="0"/>
              <w:marRight w:val="0"/>
              <w:marTop w:val="0"/>
              <w:marBottom w:val="0"/>
              <w:divBdr>
                <w:top w:val="none" w:sz="0" w:space="0" w:color="auto"/>
                <w:left w:val="none" w:sz="0" w:space="0" w:color="auto"/>
                <w:bottom w:val="none" w:sz="0" w:space="0" w:color="auto"/>
                <w:right w:val="none" w:sz="0" w:space="0" w:color="auto"/>
              </w:divBdr>
            </w:div>
          </w:divsChild>
        </w:div>
        <w:div w:id="419713548">
          <w:marLeft w:val="0"/>
          <w:marRight w:val="0"/>
          <w:marTop w:val="0"/>
          <w:marBottom w:val="0"/>
          <w:divBdr>
            <w:top w:val="none" w:sz="0" w:space="0" w:color="auto"/>
            <w:left w:val="none" w:sz="0" w:space="0" w:color="auto"/>
            <w:bottom w:val="none" w:sz="0" w:space="0" w:color="auto"/>
            <w:right w:val="none" w:sz="0" w:space="0" w:color="auto"/>
          </w:divBdr>
          <w:divsChild>
            <w:div w:id="555317781">
              <w:marLeft w:val="0"/>
              <w:marRight w:val="0"/>
              <w:marTop w:val="0"/>
              <w:marBottom w:val="0"/>
              <w:divBdr>
                <w:top w:val="none" w:sz="0" w:space="0" w:color="auto"/>
                <w:left w:val="none" w:sz="0" w:space="0" w:color="auto"/>
                <w:bottom w:val="none" w:sz="0" w:space="0" w:color="auto"/>
                <w:right w:val="none" w:sz="0" w:space="0" w:color="auto"/>
              </w:divBdr>
            </w:div>
          </w:divsChild>
        </w:div>
        <w:div w:id="2027705963">
          <w:marLeft w:val="0"/>
          <w:marRight w:val="0"/>
          <w:marTop w:val="0"/>
          <w:marBottom w:val="0"/>
          <w:divBdr>
            <w:top w:val="none" w:sz="0" w:space="0" w:color="auto"/>
            <w:left w:val="none" w:sz="0" w:space="0" w:color="auto"/>
            <w:bottom w:val="none" w:sz="0" w:space="0" w:color="auto"/>
            <w:right w:val="none" w:sz="0" w:space="0" w:color="auto"/>
          </w:divBdr>
          <w:divsChild>
            <w:div w:id="934746287">
              <w:marLeft w:val="0"/>
              <w:marRight w:val="0"/>
              <w:marTop w:val="0"/>
              <w:marBottom w:val="0"/>
              <w:divBdr>
                <w:top w:val="none" w:sz="0" w:space="0" w:color="auto"/>
                <w:left w:val="none" w:sz="0" w:space="0" w:color="auto"/>
                <w:bottom w:val="none" w:sz="0" w:space="0" w:color="auto"/>
                <w:right w:val="none" w:sz="0" w:space="0" w:color="auto"/>
              </w:divBdr>
            </w:div>
          </w:divsChild>
        </w:div>
        <w:div w:id="1973169354">
          <w:marLeft w:val="0"/>
          <w:marRight w:val="0"/>
          <w:marTop w:val="0"/>
          <w:marBottom w:val="0"/>
          <w:divBdr>
            <w:top w:val="none" w:sz="0" w:space="0" w:color="auto"/>
            <w:left w:val="none" w:sz="0" w:space="0" w:color="auto"/>
            <w:bottom w:val="none" w:sz="0" w:space="0" w:color="auto"/>
            <w:right w:val="none" w:sz="0" w:space="0" w:color="auto"/>
          </w:divBdr>
          <w:divsChild>
            <w:div w:id="2009287852">
              <w:marLeft w:val="0"/>
              <w:marRight w:val="0"/>
              <w:marTop w:val="0"/>
              <w:marBottom w:val="0"/>
              <w:divBdr>
                <w:top w:val="none" w:sz="0" w:space="0" w:color="auto"/>
                <w:left w:val="none" w:sz="0" w:space="0" w:color="auto"/>
                <w:bottom w:val="none" w:sz="0" w:space="0" w:color="auto"/>
                <w:right w:val="none" w:sz="0" w:space="0" w:color="auto"/>
              </w:divBdr>
            </w:div>
          </w:divsChild>
        </w:div>
        <w:div w:id="2139297232">
          <w:marLeft w:val="0"/>
          <w:marRight w:val="0"/>
          <w:marTop w:val="0"/>
          <w:marBottom w:val="0"/>
          <w:divBdr>
            <w:top w:val="none" w:sz="0" w:space="0" w:color="auto"/>
            <w:left w:val="none" w:sz="0" w:space="0" w:color="auto"/>
            <w:bottom w:val="none" w:sz="0" w:space="0" w:color="auto"/>
            <w:right w:val="none" w:sz="0" w:space="0" w:color="auto"/>
          </w:divBdr>
          <w:divsChild>
            <w:div w:id="1547375420">
              <w:marLeft w:val="0"/>
              <w:marRight w:val="0"/>
              <w:marTop w:val="0"/>
              <w:marBottom w:val="0"/>
              <w:divBdr>
                <w:top w:val="none" w:sz="0" w:space="0" w:color="auto"/>
                <w:left w:val="none" w:sz="0" w:space="0" w:color="auto"/>
                <w:bottom w:val="none" w:sz="0" w:space="0" w:color="auto"/>
                <w:right w:val="none" w:sz="0" w:space="0" w:color="auto"/>
              </w:divBdr>
            </w:div>
          </w:divsChild>
        </w:div>
        <w:div w:id="1905329887">
          <w:marLeft w:val="0"/>
          <w:marRight w:val="0"/>
          <w:marTop w:val="0"/>
          <w:marBottom w:val="0"/>
          <w:divBdr>
            <w:top w:val="none" w:sz="0" w:space="0" w:color="auto"/>
            <w:left w:val="none" w:sz="0" w:space="0" w:color="auto"/>
            <w:bottom w:val="none" w:sz="0" w:space="0" w:color="auto"/>
            <w:right w:val="none" w:sz="0" w:space="0" w:color="auto"/>
          </w:divBdr>
          <w:divsChild>
            <w:div w:id="1327244824">
              <w:marLeft w:val="0"/>
              <w:marRight w:val="0"/>
              <w:marTop w:val="0"/>
              <w:marBottom w:val="0"/>
              <w:divBdr>
                <w:top w:val="none" w:sz="0" w:space="0" w:color="auto"/>
                <w:left w:val="none" w:sz="0" w:space="0" w:color="auto"/>
                <w:bottom w:val="none" w:sz="0" w:space="0" w:color="auto"/>
                <w:right w:val="none" w:sz="0" w:space="0" w:color="auto"/>
              </w:divBdr>
            </w:div>
          </w:divsChild>
        </w:div>
        <w:div w:id="1356422430">
          <w:marLeft w:val="0"/>
          <w:marRight w:val="0"/>
          <w:marTop w:val="0"/>
          <w:marBottom w:val="0"/>
          <w:divBdr>
            <w:top w:val="none" w:sz="0" w:space="0" w:color="auto"/>
            <w:left w:val="none" w:sz="0" w:space="0" w:color="auto"/>
            <w:bottom w:val="none" w:sz="0" w:space="0" w:color="auto"/>
            <w:right w:val="none" w:sz="0" w:space="0" w:color="auto"/>
          </w:divBdr>
          <w:divsChild>
            <w:div w:id="658071881">
              <w:marLeft w:val="0"/>
              <w:marRight w:val="0"/>
              <w:marTop w:val="0"/>
              <w:marBottom w:val="0"/>
              <w:divBdr>
                <w:top w:val="none" w:sz="0" w:space="0" w:color="auto"/>
                <w:left w:val="none" w:sz="0" w:space="0" w:color="auto"/>
                <w:bottom w:val="none" w:sz="0" w:space="0" w:color="auto"/>
                <w:right w:val="none" w:sz="0" w:space="0" w:color="auto"/>
              </w:divBdr>
            </w:div>
          </w:divsChild>
        </w:div>
        <w:div w:id="1198590376">
          <w:marLeft w:val="0"/>
          <w:marRight w:val="0"/>
          <w:marTop w:val="0"/>
          <w:marBottom w:val="0"/>
          <w:divBdr>
            <w:top w:val="none" w:sz="0" w:space="0" w:color="auto"/>
            <w:left w:val="none" w:sz="0" w:space="0" w:color="auto"/>
            <w:bottom w:val="none" w:sz="0" w:space="0" w:color="auto"/>
            <w:right w:val="none" w:sz="0" w:space="0" w:color="auto"/>
          </w:divBdr>
          <w:divsChild>
            <w:div w:id="1623802549">
              <w:marLeft w:val="0"/>
              <w:marRight w:val="0"/>
              <w:marTop w:val="0"/>
              <w:marBottom w:val="0"/>
              <w:divBdr>
                <w:top w:val="none" w:sz="0" w:space="0" w:color="auto"/>
                <w:left w:val="none" w:sz="0" w:space="0" w:color="auto"/>
                <w:bottom w:val="none" w:sz="0" w:space="0" w:color="auto"/>
                <w:right w:val="none" w:sz="0" w:space="0" w:color="auto"/>
              </w:divBdr>
            </w:div>
          </w:divsChild>
        </w:div>
        <w:div w:id="828592130">
          <w:marLeft w:val="0"/>
          <w:marRight w:val="0"/>
          <w:marTop w:val="0"/>
          <w:marBottom w:val="0"/>
          <w:divBdr>
            <w:top w:val="none" w:sz="0" w:space="0" w:color="auto"/>
            <w:left w:val="none" w:sz="0" w:space="0" w:color="auto"/>
            <w:bottom w:val="none" w:sz="0" w:space="0" w:color="auto"/>
            <w:right w:val="none" w:sz="0" w:space="0" w:color="auto"/>
          </w:divBdr>
          <w:divsChild>
            <w:div w:id="74517242">
              <w:marLeft w:val="0"/>
              <w:marRight w:val="0"/>
              <w:marTop w:val="0"/>
              <w:marBottom w:val="0"/>
              <w:divBdr>
                <w:top w:val="none" w:sz="0" w:space="0" w:color="auto"/>
                <w:left w:val="none" w:sz="0" w:space="0" w:color="auto"/>
                <w:bottom w:val="none" w:sz="0" w:space="0" w:color="auto"/>
                <w:right w:val="none" w:sz="0" w:space="0" w:color="auto"/>
              </w:divBdr>
            </w:div>
          </w:divsChild>
        </w:div>
        <w:div w:id="1955358486">
          <w:marLeft w:val="0"/>
          <w:marRight w:val="0"/>
          <w:marTop w:val="0"/>
          <w:marBottom w:val="0"/>
          <w:divBdr>
            <w:top w:val="none" w:sz="0" w:space="0" w:color="auto"/>
            <w:left w:val="none" w:sz="0" w:space="0" w:color="auto"/>
            <w:bottom w:val="none" w:sz="0" w:space="0" w:color="auto"/>
            <w:right w:val="none" w:sz="0" w:space="0" w:color="auto"/>
          </w:divBdr>
          <w:divsChild>
            <w:div w:id="46343000">
              <w:marLeft w:val="0"/>
              <w:marRight w:val="0"/>
              <w:marTop w:val="0"/>
              <w:marBottom w:val="0"/>
              <w:divBdr>
                <w:top w:val="none" w:sz="0" w:space="0" w:color="auto"/>
                <w:left w:val="none" w:sz="0" w:space="0" w:color="auto"/>
                <w:bottom w:val="none" w:sz="0" w:space="0" w:color="auto"/>
                <w:right w:val="none" w:sz="0" w:space="0" w:color="auto"/>
              </w:divBdr>
            </w:div>
          </w:divsChild>
        </w:div>
        <w:div w:id="1020351459">
          <w:marLeft w:val="0"/>
          <w:marRight w:val="0"/>
          <w:marTop w:val="0"/>
          <w:marBottom w:val="0"/>
          <w:divBdr>
            <w:top w:val="none" w:sz="0" w:space="0" w:color="auto"/>
            <w:left w:val="none" w:sz="0" w:space="0" w:color="auto"/>
            <w:bottom w:val="none" w:sz="0" w:space="0" w:color="auto"/>
            <w:right w:val="none" w:sz="0" w:space="0" w:color="auto"/>
          </w:divBdr>
          <w:divsChild>
            <w:div w:id="1297953126">
              <w:marLeft w:val="0"/>
              <w:marRight w:val="0"/>
              <w:marTop w:val="0"/>
              <w:marBottom w:val="0"/>
              <w:divBdr>
                <w:top w:val="none" w:sz="0" w:space="0" w:color="auto"/>
                <w:left w:val="none" w:sz="0" w:space="0" w:color="auto"/>
                <w:bottom w:val="none" w:sz="0" w:space="0" w:color="auto"/>
                <w:right w:val="none" w:sz="0" w:space="0" w:color="auto"/>
              </w:divBdr>
            </w:div>
          </w:divsChild>
        </w:div>
        <w:div w:id="1564099296">
          <w:marLeft w:val="0"/>
          <w:marRight w:val="0"/>
          <w:marTop w:val="0"/>
          <w:marBottom w:val="0"/>
          <w:divBdr>
            <w:top w:val="none" w:sz="0" w:space="0" w:color="auto"/>
            <w:left w:val="none" w:sz="0" w:space="0" w:color="auto"/>
            <w:bottom w:val="none" w:sz="0" w:space="0" w:color="auto"/>
            <w:right w:val="none" w:sz="0" w:space="0" w:color="auto"/>
          </w:divBdr>
          <w:divsChild>
            <w:div w:id="1580795600">
              <w:marLeft w:val="0"/>
              <w:marRight w:val="0"/>
              <w:marTop w:val="0"/>
              <w:marBottom w:val="0"/>
              <w:divBdr>
                <w:top w:val="none" w:sz="0" w:space="0" w:color="auto"/>
                <w:left w:val="none" w:sz="0" w:space="0" w:color="auto"/>
                <w:bottom w:val="none" w:sz="0" w:space="0" w:color="auto"/>
                <w:right w:val="none" w:sz="0" w:space="0" w:color="auto"/>
              </w:divBdr>
            </w:div>
          </w:divsChild>
        </w:div>
        <w:div w:id="32771250">
          <w:marLeft w:val="0"/>
          <w:marRight w:val="0"/>
          <w:marTop w:val="0"/>
          <w:marBottom w:val="0"/>
          <w:divBdr>
            <w:top w:val="none" w:sz="0" w:space="0" w:color="auto"/>
            <w:left w:val="none" w:sz="0" w:space="0" w:color="auto"/>
            <w:bottom w:val="none" w:sz="0" w:space="0" w:color="auto"/>
            <w:right w:val="none" w:sz="0" w:space="0" w:color="auto"/>
          </w:divBdr>
          <w:divsChild>
            <w:div w:id="862330312">
              <w:marLeft w:val="0"/>
              <w:marRight w:val="0"/>
              <w:marTop w:val="0"/>
              <w:marBottom w:val="0"/>
              <w:divBdr>
                <w:top w:val="none" w:sz="0" w:space="0" w:color="auto"/>
                <w:left w:val="none" w:sz="0" w:space="0" w:color="auto"/>
                <w:bottom w:val="none" w:sz="0" w:space="0" w:color="auto"/>
                <w:right w:val="none" w:sz="0" w:space="0" w:color="auto"/>
              </w:divBdr>
            </w:div>
          </w:divsChild>
        </w:div>
        <w:div w:id="483937644">
          <w:marLeft w:val="0"/>
          <w:marRight w:val="0"/>
          <w:marTop w:val="0"/>
          <w:marBottom w:val="0"/>
          <w:divBdr>
            <w:top w:val="none" w:sz="0" w:space="0" w:color="auto"/>
            <w:left w:val="none" w:sz="0" w:space="0" w:color="auto"/>
            <w:bottom w:val="none" w:sz="0" w:space="0" w:color="auto"/>
            <w:right w:val="none" w:sz="0" w:space="0" w:color="auto"/>
          </w:divBdr>
          <w:divsChild>
            <w:div w:id="293294123">
              <w:marLeft w:val="0"/>
              <w:marRight w:val="0"/>
              <w:marTop w:val="0"/>
              <w:marBottom w:val="0"/>
              <w:divBdr>
                <w:top w:val="none" w:sz="0" w:space="0" w:color="auto"/>
                <w:left w:val="none" w:sz="0" w:space="0" w:color="auto"/>
                <w:bottom w:val="none" w:sz="0" w:space="0" w:color="auto"/>
                <w:right w:val="none" w:sz="0" w:space="0" w:color="auto"/>
              </w:divBdr>
            </w:div>
          </w:divsChild>
        </w:div>
        <w:div w:id="1100831913">
          <w:marLeft w:val="0"/>
          <w:marRight w:val="0"/>
          <w:marTop w:val="0"/>
          <w:marBottom w:val="0"/>
          <w:divBdr>
            <w:top w:val="none" w:sz="0" w:space="0" w:color="auto"/>
            <w:left w:val="none" w:sz="0" w:space="0" w:color="auto"/>
            <w:bottom w:val="none" w:sz="0" w:space="0" w:color="auto"/>
            <w:right w:val="none" w:sz="0" w:space="0" w:color="auto"/>
          </w:divBdr>
          <w:divsChild>
            <w:div w:id="1248810005">
              <w:marLeft w:val="0"/>
              <w:marRight w:val="0"/>
              <w:marTop w:val="0"/>
              <w:marBottom w:val="0"/>
              <w:divBdr>
                <w:top w:val="none" w:sz="0" w:space="0" w:color="auto"/>
                <w:left w:val="none" w:sz="0" w:space="0" w:color="auto"/>
                <w:bottom w:val="none" w:sz="0" w:space="0" w:color="auto"/>
                <w:right w:val="none" w:sz="0" w:space="0" w:color="auto"/>
              </w:divBdr>
            </w:div>
          </w:divsChild>
        </w:div>
        <w:div w:id="1589341458">
          <w:marLeft w:val="0"/>
          <w:marRight w:val="0"/>
          <w:marTop w:val="0"/>
          <w:marBottom w:val="0"/>
          <w:divBdr>
            <w:top w:val="none" w:sz="0" w:space="0" w:color="auto"/>
            <w:left w:val="none" w:sz="0" w:space="0" w:color="auto"/>
            <w:bottom w:val="none" w:sz="0" w:space="0" w:color="auto"/>
            <w:right w:val="none" w:sz="0" w:space="0" w:color="auto"/>
          </w:divBdr>
          <w:divsChild>
            <w:div w:id="1638759085">
              <w:marLeft w:val="0"/>
              <w:marRight w:val="0"/>
              <w:marTop w:val="0"/>
              <w:marBottom w:val="0"/>
              <w:divBdr>
                <w:top w:val="none" w:sz="0" w:space="0" w:color="auto"/>
                <w:left w:val="none" w:sz="0" w:space="0" w:color="auto"/>
                <w:bottom w:val="none" w:sz="0" w:space="0" w:color="auto"/>
                <w:right w:val="none" w:sz="0" w:space="0" w:color="auto"/>
              </w:divBdr>
            </w:div>
          </w:divsChild>
        </w:div>
        <w:div w:id="8722637">
          <w:marLeft w:val="0"/>
          <w:marRight w:val="0"/>
          <w:marTop w:val="0"/>
          <w:marBottom w:val="0"/>
          <w:divBdr>
            <w:top w:val="none" w:sz="0" w:space="0" w:color="auto"/>
            <w:left w:val="none" w:sz="0" w:space="0" w:color="auto"/>
            <w:bottom w:val="none" w:sz="0" w:space="0" w:color="auto"/>
            <w:right w:val="none" w:sz="0" w:space="0" w:color="auto"/>
          </w:divBdr>
          <w:divsChild>
            <w:div w:id="1942106265">
              <w:marLeft w:val="0"/>
              <w:marRight w:val="0"/>
              <w:marTop w:val="0"/>
              <w:marBottom w:val="0"/>
              <w:divBdr>
                <w:top w:val="none" w:sz="0" w:space="0" w:color="auto"/>
                <w:left w:val="none" w:sz="0" w:space="0" w:color="auto"/>
                <w:bottom w:val="none" w:sz="0" w:space="0" w:color="auto"/>
                <w:right w:val="none" w:sz="0" w:space="0" w:color="auto"/>
              </w:divBdr>
            </w:div>
          </w:divsChild>
        </w:div>
        <w:div w:id="309941393">
          <w:marLeft w:val="0"/>
          <w:marRight w:val="0"/>
          <w:marTop w:val="0"/>
          <w:marBottom w:val="0"/>
          <w:divBdr>
            <w:top w:val="none" w:sz="0" w:space="0" w:color="auto"/>
            <w:left w:val="none" w:sz="0" w:space="0" w:color="auto"/>
            <w:bottom w:val="none" w:sz="0" w:space="0" w:color="auto"/>
            <w:right w:val="none" w:sz="0" w:space="0" w:color="auto"/>
          </w:divBdr>
          <w:divsChild>
            <w:div w:id="279532911">
              <w:marLeft w:val="0"/>
              <w:marRight w:val="0"/>
              <w:marTop w:val="0"/>
              <w:marBottom w:val="0"/>
              <w:divBdr>
                <w:top w:val="none" w:sz="0" w:space="0" w:color="auto"/>
                <w:left w:val="none" w:sz="0" w:space="0" w:color="auto"/>
                <w:bottom w:val="none" w:sz="0" w:space="0" w:color="auto"/>
                <w:right w:val="none" w:sz="0" w:space="0" w:color="auto"/>
              </w:divBdr>
            </w:div>
          </w:divsChild>
        </w:div>
        <w:div w:id="356590064">
          <w:marLeft w:val="0"/>
          <w:marRight w:val="0"/>
          <w:marTop w:val="0"/>
          <w:marBottom w:val="0"/>
          <w:divBdr>
            <w:top w:val="none" w:sz="0" w:space="0" w:color="auto"/>
            <w:left w:val="none" w:sz="0" w:space="0" w:color="auto"/>
            <w:bottom w:val="none" w:sz="0" w:space="0" w:color="auto"/>
            <w:right w:val="none" w:sz="0" w:space="0" w:color="auto"/>
          </w:divBdr>
          <w:divsChild>
            <w:div w:id="1295057847">
              <w:marLeft w:val="0"/>
              <w:marRight w:val="0"/>
              <w:marTop w:val="0"/>
              <w:marBottom w:val="0"/>
              <w:divBdr>
                <w:top w:val="none" w:sz="0" w:space="0" w:color="auto"/>
                <w:left w:val="none" w:sz="0" w:space="0" w:color="auto"/>
                <w:bottom w:val="none" w:sz="0" w:space="0" w:color="auto"/>
                <w:right w:val="none" w:sz="0" w:space="0" w:color="auto"/>
              </w:divBdr>
            </w:div>
          </w:divsChild>
        </w:div>
        <w:div w:id="1866793145">
          <w:marLeft w:val="0"/>
          <w:marRight w:val="0"/>
          <w:marTop w:val="0"/>
          <w:marBottom w:val="0"/>
          <w:divBdr>
            <w:top w:val="none" w:sz="0" w:space="0" w:color="auto"/>
            <w:left w:val="none" w:sz="0" w:space="0" w:color="auto"/>
            <w:bottom w:val="none" w:sz="0" w:space="0" w:color="auto"/>
            <w:right w:val="none" w:sz="0" w:space="0" w:color="auto"/>
          </w:divBdr>
          <w:divsChild>
            <w:div w:id="1946039196">
              <w:marLeft w:val="0"/>
              <w:marRight w:val="0"/>
              <w:marTop w:val="0"/>
              <w:marBottom w:val="0"/>
              <w:divBdr>
                <w:top w:val="none" w:sz="0" w:space="0" w:color="auto"/>
                <w:left w:val="none" w:sz="0" w:space="0" w:color="auto"/>
                <w:bottom w:val="none" w:sz="0" w:space="0" w:color="auto"/>
                <w:right w:val="none" w:sz="0" w:space="0" w:color="auto"/>
              </w:divBdr>
            </w:div>
          </w:divsChild>
        </w:div>
        <w:div w:id="262232298">
          <w:marLeft w:val="0"/>
          <w:marRight w:val="0"/>
          <w:marTop w:val="0"/>
          <w:marBottom w:val="0"/>
          <w:divBdr>
            <w:top w:val="none" w:sz="0" w:space="0" w:color="auto"/>
            <w:left w:val="none" w:sz="0" w:space="0" w:color="auto"/>
            <w:bottom w:val="none" w:sz="0" w:space="0" w:color="auto"/>
            <w:right w:val="none" w:sz="0" w:space="0" w:color="auto"/>
          </w:divBdr>
          <w:divsChild>
            <w:div w:id="1341391842">
              <w:marLeft w:val="0"/>
              <w:marRight w:val="0"/>
              <w:marTop w:val="0"/>
              <w:marBottom w:val="0"/>
              <w:divBdr>
                <w:top w:val="none" w:sz="0" w:space="0" w:color="auto"/>
                <w:left w:val="none" w:sz="0" w:space="0" w:color="auto"/>
                <w:bottom w:val="none" w:sz="0" w:space="0" w:color="auto"/>
                <w:right w:val="none" w:sz="0" w:space="0" w:color="auto"/>
              </w:divBdr>
            </w:div>
          </w:divsChild>
        </w:div>
        <w:div w:id="1216046507">
          <w:marLeft w:val="0"/>
          <w:marRight w:val="0"/>
          <w:marTop w:val="0"/>
          <w:marBottom w:val="0"/>
          <w:divBdr>
            <w:top w:val="none" w:sz="0" w:space="0" w:color="auto"/>
            <w:left w:val="none" w:sz="0" w:space="0" w:color="auto"/>
            <w:bottom w:val="none" w:sz="0" w:space="0" w:color="auto"/>
            <w:right w:val="none" w:sz="0" w:space="0" w:color="auto"/>
          </w:divBdr>
          <w:divsChild>
            <w:div w:id="1000542798">
              <w:marLeft w:val="0"/>
              <w:marRight w:val="0"/>
              <w:marTop w:val="0"/>
              <w:marBottom w:val="0"/>
              <w:divBdr>
                <w:top w:val="none" w:sz="0" w:space="0" w:color="auto"/>
                <w:left w:val="none" w:sz="0" w:space="0" w:color="auto"/>
                <w:bottom w:val="none" w:sz="0" w:space="0" w:color="auto"/>
                <w:right w:val="none" w:sz="0" w:space="0" w:color="auto"/>
              </w:divBdr>
            </w:div>
          </w:divsChild>
        </w:div>
        <w:div w:id="1164513974">
          <w:marLeft w:val="0"/>
          <w:marRight w:val="0"/>
          <w:marTop w:val="0"/>
          <w:marBottom w:val="0"/>
          <w:divBdr>
            <w:top w:val="none" w:sz="0" w:space="0" w:color="auto"/>
            <w:left w:val="none" w:sz="0" w:space="0" w:color="auto"/>
            <w:bottom w:val="none" w:sz="0" w:space="0" w:color="auto"/>
            <w:right w:val="none" w:sz="0" w:space="0" w:color="auto"/>
          </w:divBdr>
          <w:divsChild>
            <w:div w:id="1872573048">
              <w:marLeft w:val="0"/>
              <w:marRight w:val="0"/>
              <w:marTop w:val="0"/>
              <w:marBottom w:val="0"/>
              <w:divBdr>
                <w:top w:val="none" w:sz="0" w:space="0" w:color="auto"/>
                <w:left w:val="none" w:sz="0" w:space="0" w:color="auto"/>
                <w:bottom w:val="none" w:sz="0" w:space="0" w:color="auto"/>
                <w:right w:val="none" w:sz="0" w:space="0" w:color="auto"/>
              </w:divBdr>
            </w:div>
          </w:divsChild>
        </w:div>
        <w:div w:id="328094842">
          <w:marLeft w:val="0"/>
          <w:marRight w:val="0"/>
          <w:marTop w:val="0"/>
          <w:marBottom w:val="0"/>
          <w:divBdr>
            <w:top w:val="none" w:sz="0" w:space="0" w:color="auto"/>
            <w:left w:val="none" w:sz="0" w:space="0" w:color="auto"/>
            <w:bottom w:val="none" w:sz="0" w:space="0" w:color="auto"/>
            <w:right w:val="none" w:sz="0" w:space="0" w:color="auto"/>
          </w:divBdr>
          <w:divsChild>
            <w:div w:id="1467041621">
              <w:marLeft w:val="0"/>
              <w:marRight w:val="0"/>
              <w:marTop w:val="0"/>
              <w:marBottom w:val="0"/>
              <w:divBdr>
                <w:top w:val="none" w:sz="0" w:space="0" w:color="auto"/>
                <w:left w:val="none" w:sz="0" w:space="0" w:color="auto"/>
                <w:bottom w:val="none" w:sz="0" w:space="0" w:color="auto"/>
                <w:right w:val="none" w:sz="0" w:space="0" w:color="auto"/>
              </w:divBdr>
            </w:div>
          </w:divsChild>
        </w:div>
        <w:div w:id="1853452137">
          <w:marLeft w:val="0"/>
          <w:marRight w:val="0"/>
          <w:marTop w:val="0"/>
          <w:marBottom w:val="0"/>
          <w:divBdr>
            <w:top w:val="none" w:sz="0" w:space="0" w:color="auto"/>
            <w:left w:val="none" w:sz="0" w:space="0" w:color="auto"/>
            <w:bottom w:val="none" w:sz="0" w:space="0" w:color="auto"/>
            <w:right w:val="none" w:sz="0" w:space="0" w:color="auto"/>
          </w:divBdr>
          <w:divsChild>
            <w:div w:id="398360">
              <w:marLeft w:val="0"/>
              <w:marRight w:val="0"/>
              <w:marTop w:val="0"/>
              <w:marBottom w:val="0"/>
              <w:divBdr>
                <w:top w:val="none" w:sz="0" w:space="0" w:color="auto"/>
                <w:left w:val="none" w:sz="0" w:space="0" w:color="auto"/>
                <w:bottom w:val="none" w:sz="0" w:space="0" w:color="auto"/>
                <w:right w:val="none" w:sz="0" w:space="0" w:color="auto"/>
              </w:divBdr>
            </w:div>
          </w:divsChild>
        </w:div>
        <w:div w:id="1046415157">
          <w:marLeft w:val="0"/>
          <w:marRight w:val="0"/>
          <w:marTop w:val="0"/>
          <w:marBottom w:val="0"/>
          <w:divBdr>
            <w:top w:val="none" w:sz="0" w:space="0" w:color="auto"/>
            <w:left w:val="none" w:sz="0" w:space="0" w:color="auto"/>
            <w:bottom w:val="none" w:sz="0" w:space="0" w:color="auto"/>
            <w:right w:val="none" w:sz="0" w:space="0" w:color="auto"/>
          </w:divBdr>
          <w:divsChild>
            <w:div w:id="912203650">
              <w:marLeft w:val="0"/>
              <w:marRight w:val="0"/>
              <w:marTop w:val="0"/>
              <w:marBottom w:val="0"/>
              <w:divBdr>
                <w:top w:val="none" w:sz="0" w:space="0" w:color="auto"/>
                <w:left w:val="none" w:sz="0" w:space="0" w:color="auto"/>
                <w:bottom w:val="none" w:sz="0" w:space="0" w:color="auto"/>
                <w:right w:val="none" w:sz="0" w:space="0" w:color="auto"/>
              </w:divBdr>
            </w:div>
          </w:divsChild>
        </w:div>
        <w:div w:id="358236231">
          <w:marLeft w:val="0"/>
          <w:marRight w:val="0"/>
          <w:marTop w:val="0"/>
          <w:marBottom w:val="0"/>
          <w:divBdr>
            <w:top w:val="none" w:sz="0" w:space="0" w:color="auto"/>
            <w:left w:val="none" w:sz="0" w:space="0" w:color="auto"/>
            <w:bottom w:val="none" w:sz="0" w:space="0" w:color="auto"/>
            <w:right w:val="none" w:sz="0" w:space="0" w:color="auto"/>
          </w:divBdr>
          <w:divsChild>
            <w:div w:id="403839098">
              <w:marLeft w:val="0"/>
              <w:marRight w:val="0"/>
              <w:marTop w:val="0"/>
              <w:marBottom w:val="0"/>
              <w:divBdr>
                <w:top w:val="none" w:sz="0" w:space="0" w:color="auto"/>
                <w:left w:val="none" w:sz="0" w:space="0" w:color="auto"/>
                <w:bottom w:val="none" w:sz="0" w:space="0" w:color="auto"/>
                <w:right w:val="none" w:sz="0" w:space="0" w:color="auto"/>
              </w:divBdr>
            </w:div>
          </w:divsChild>
        </w:div>
        <w:div w:id="1961061809">
          <w:marLeft w:val="0"/>
          <w:marRight w:val="0"/>
          <w:marTop w:val="0"/>
          <w:marBottom w:val="0"/>
          <w:divBdr>
            <w:top w:val="none" w:sz="0" w:space="0" w:color="auto"/>
            <w:left w:val="none" w:sz="0" w:space="0" w:color="auto"/>
            <w:bottom w:val="none" w:sz="0" w:space="0" w:color="auto"/>
            <w:right w:val="none" w:sz="0" w:space="0" w:color="auto"/>
          </w:divBdr>
          <w:divsChild>
            <w:div w:id="82117038">
              <w:marLeft w:val="0"/>
              <w:marRight w:val="0"/>
              <w:marTop w:val="0"/>
              <w:marBottom w:val="0"/>
              <w:divBdr>
                <w:top w:val="none" w:sz="0" w:space="0" w:color="auto"/>
                <w:left w:val="none" w:sz="0" w:space="0" w:color="auto"/>
                <w:bottom w:val="none" w:sz="0" w:space="0" w:color="auto"/>
                <w:right w:val="none" w:sz="0" w:space="0" w:color="auto"/>
              </w:divBdr>
            </w:div>
          </w:divsChild>
        </w:div>
        <w:div w:id="1611006077">
          <w:marLeft w:val="0"/>
          <w:marRight w:val="0"/>
          <w:marTop w:val="0"/>
          <w:marBottom w:val="0"/>
          <w:divBdr>
            <w:top w:val="none" w:sz="0" w:space="0" w:color="auto"/>
            <w:left w:val="none" w:sz="0" w:space="0" w:color="auto"/>
            <w:bottom w:val="none" w:sz="0" w:space="0" w:color="auto"/>
            <w:right w:val="none" w:sz="0" w:space="0" w:color="auto"/>
          </w:divBdr>
          <w:divsChild>
            <w:div w:id="1520467455">
              <w:marLeft w:val="0"/>
              <w:marRight w:val="0"/>
              <w:marTop w:val="0"/>
              <w:marBottom w:val="0"/>
              <w:divBdr>
                <w:top w:val="none" w:sz="0" w:space="0" w:color="auto"/>
                <w:left w:val="none" w:sz="0" w:space="0" w:color="auto"/>
                <w:bottom w:val="none" w:sz="0" w:space="0" w:color="auto"/>
                <w:right w:val="none" w:sz="0" w:space="0" w:color="auto"/>
              </w:divBdr>
            </w:div>
          </w:divsChild>
        </w:div>
        <w:div w:id="783571970">
          <w:marLeft w:val="0"/>
          <w:marRight w:val="0"/>
          <w:marTop w:val="0"/>
          <w:marBottom w:val="0"/>
          <w:divBdr>
            <w:top w:val="none" w:sz="0" w:space="0" w:color="auto"/>
            <w:left w:val="none" w:sz="0" w:space="0" w:color="auto"/>
            <w:bottom w:val="none" w:sz="0" w:space="0" w:color="auto"/>
            <w:right w:val="none" w:sz="0" w:space="0" w:color="auto"/>
          </w:divBdr>
          <w:divsChild>
            <w:div w:id="980109201">
              <w:marLeft w:val="0"/>
              <w:marRight w:val="0"/>
              <w:marTop w:val="0"/>
              <w:marBottom w:val="0"/>
              <w:divBdr>
                <w:top w:val="none" w:sz="0" w:space="0" w:color="auto"/>
                <w:left w:val="none" w:sz="0" w:space="0" w:color="auto"/>
                <w:bottom w:val="none" w:sz="0" w:space="0" w:color="auto"/>
                <w:right w:val="none" w:sz="0" w:space="0" w:color="auto"/>
              </w:divBdr>
            </w:div>
          </w:divsChild>
        </w:div>
        <w:div w:id="972491443">
          <w:marLeft w:val="0"/>
          <w:marRight w:val="0"/>
          <w:marTop w:val="0"/>
          <w:marBottom w:val="0"/>
          <w:divBdr>
            <w:top w:val="none" w:sz="0" w:space="0" w:color="auto"/>
            <w:left w:val="none" w:sz="0" w:space="0" w:color="auto"/>
            <w:bottom w:val="none" w:sz="0" w:space="0" w:color="auto"/>
            <w:right w:val="none" w:sz="0" w:space="0" w:color="auto"/>
          </w:divBdr>
          <w:divsChild>
            <w:div w:id="1702390226">
              <w:marLeft w:val="0"/>
              <w:marRight w:val="0"/>
              <w:marTop w:val="0"/>
              <w:marBottom w:val="0"/>
              <w:divBdr>
                <w:top w:val="none" w:sz="0" w:space="0" w:color="auto"/>
                <w:left w:val="none" w:sz="0" w:space="0" w:color="auto"/>
                <w:bottom w:val="none" w:sz="0" w:space="0" w:color="auto"/>
                <w:right w:val="none" w:sz="0" w:space="0" w:color="auto"/>
              </w:divBdr>
            </w:div>
          </w:divsChild>
        </w:div>
        <w:div w:id="1191918230">
          <w:marLeft w:val="0"/>
          <w:marRight w:val="0"/>
          <w:marTop w:val="0"/>
          <w:marBottom w:val="0"/>
          <w:divBdr>
            <w:top w:val="none" w:sz="0" w:space="0" w:color="auto"/>
            <w:left w:val="none" w:sz="0" w:space="0" w:color="auto"/>
            <w:bottom w:val="none" w:sz="0" w:space="0" w:color="auto"/>
            <w:right w:val="none" w:sz="0" w:space="0" w:color="auto"/>
          </w:divBdr>
          <w:divsChild>
            <w:div w:id="191263644">
              <w:marLeft w:val="0"/>
              <w:marRight w:val="0"/>
              <w:marTop w:val="0"/>
              <w:marBottom w:val="0"/>
              <w:divBdr>
                <w:top w:val="none" w:sz="0" w:space="0" w:color="auto"/>
                <w:left w:val="none" w:sz="0" w:space="0" w:color="auto"/>
                <w:bottom w:val="none" w:sz="0" w:space="0" w:color="auto"/>
                <w:right w:val="none" w:sz="0" w:space="0" w:color="auto"/>
              </w:divBdr>
            </w:div>
          </w:divsChild>
        </w:div>
        <w:div w:id="2040550598">
          <w:marLeft w:val="0"/>
          <w:marRight w:val="0"/>
          <w:marTop w:val="0"/>
          <w:marBottom w:val="0"/>
          <w:divBdr>
            <w:top w:val="none" w:sz="0" w:space="0" w:color="auto"/>
            <w:left w:val="none" w:sz="0" w:space="0" w:color="auto"/>
            <w:bottom w:val="none" w:sz="0" w:space="0" w:color="auto"/>
            <w:right w:val="none" w:sz="0" w:space="0" w:color="auto"/>
          </w:divBdr>
          <w:divsChild>
            <w:div w:id="546575775">
              <w:marLeft w:val="0"/>
              <w:marRight w:val="0"/>
              <w:marTop w:val="0"/>
              <w:marBottom w:val="0"/>
              <w:divBdr>
                <w:top w:val="none" w:sz="0" w:space="0" w:color="auto"/>
                <w:left w:val="none" w:sz="0" w:space="0" w:color="auto"/>
                <w:bottom w:val="none" w:sz="0" w:space="0" w:color="auto"/>
                <w:right w:val="none" w:sz="0" w:space="0" w:color="auto"/>
              </w:divBdr>
            </w:div>
          </w:divsChild>
        </w:div>
        <w:div w:id="1826777790">
          <w:marLeft w:val="0"/>
          <w:marRight w:val="0"/>
          <w:marTop w:val="0"/>
          <w:marBottom w:val="0"/>
          <w:divBdr>
            <w:top w:val="none" w:sz="0" w:space="0" w:color="auto"/>
            <w:left w:val="none" w:sz="0" w:space="0" w:color="auto"/>
            <w:bottom w:val="none" w:sz="0" w:space="0" w:color="auto"/>
            <w:right w:val="none" w:sz="0" w:space="0" w:color="auto"/>
          </w:divBdr>
          <w:divsChild>
            <w:div w:id="1280457021">
              <w:marLeft w:val="0"/>
              <w:marRight w:val="0"/>
              <w:marTop w:val="0"/>
              <w:marBottom w:val="0"/>
              <w:divBdr>
                <w:top w:val="none" w:sz="0" w:space="0" w:color="auto"/>
                <w:left w:val="none" w:sz="0" w:space="0" w:color="auto"/>
                <w:bottom w:val="none" w:sz="0" w:space="0" w:color="auto"/>
                <w:right w:val="none" w:sz="0" w:space="0" w:color="auto"/>
              </w:divBdr>
            </w:div>
          </w:divsChild>
        </w:div>
        <w:div w:id="1631285604">
          <w:marLeft w:val="0"/>
          <w:marRight w:val="0"/>
          <w:marTop w:val="0"/>
          <w:marBottom w:val="0"/>
          <w:divBdr>
            <w:top w:val="none" w:sz="0" w:space="0" w:color="auto"/>
            <w:left w:val="none" w:sz="0" w:space="0" w:color="auto"/>
            <w:bottom w:val="none" w:sz="0" w:space="0" w:color="auto"/>
            <w:right w:val="none" w:sz="0" w:space="0" w:color="auto"/>
          </w:divBdr>
          <w:divsChild>
            <w:div w:id="800879473">
              <w:marLeft w:val="0"/>
              <w:marRight w:val="0"/>
              <w:marTop w:val="0"/>
              <w:marBottom w:val="0"/>
              <w:divBdr>
                <w:top w:val="none" w:sz="0" w:space="0" w:color="auto"/>
                <w:left w:val="none" w:sz="0" w:space="0" w:color="auto"/>
                <w:bottom w:val="none" w:sz="0" w:space="0" w:color="auto"/>
                <w:right w:val="none" w:sz="0" w:space="0" w:color="auto"/>
              </w:divBdr>
            </w:div>
          </w:divsChild>
        </w:div>
        <w:div w:id="1054355739">
          <w:marLeft w:val="0"/>
          <w:marRight w:val="0"/>
          <w:marTop w:val="0"/>
          <w:marBottom w:val="0"/>
          <w:divBdr>
            <w:top w:val="none" w:sz="0" w:space="0" w:color="auto"/>
            <w:left w:val="none" w:sz="0" w:space="0" w:color="auto"/>
            <w:bottom w:val="none" w:sz="0" w:space="0" w:color="auto"/>
            <w:right w:val="none" w:sz="0" w:space="0" w:color="auto"/>
          </w:divBdr>
          <w:divsChild>
            <w:div w:id="1101560392">
              <w:marLeft w:val="0"/>
              <w:marRight w:val="0"/>
              <w:marTop w:val="0"/>
              <w:marBottom w:val="0"/>
              <w:divBdr>
                <w:top w:val="none" w:sz="0" w:space="0" w:color="auto"/>
                <w:left w:val="none" w:sz="0" w:space="0" w:color="auto"/>
                <w:bottom w:val="none" w:sz="0" w:space="0" w:color="auto"/>
                <w:right w:val="none" w:sz="0" w:space="0" w:color="auto"/>
              </w:divBdr>
            </w:div>
          </w:divsChild>
        </w:div>
        <w:div w:id="77875474">
          <w:marLeft w:val="0"/>
          <w:marRight w:val="0"/>
          <w:marTop w:val="0"/>
          <w:marBottom w:val="0"/>
          <w:divBdr>
            <w:top w:val="none" w:sz="0" w:space="0" w:color="auto"/>
            <w:left w:val="none" w:sz="0" w:space="0" w:color="auto"/>
            <w:bottom w:val="none" w:sz="0" w:space="0" w:color="auto"/>
            <w:right w:val="none" w:sz="0" w:space="0" w:color="auto"/>
          </w:divBdr>
          <w:divsChild>
            <w:div w:id="1742167934">
              <w:marLeft w:val="0"/>
              <w:marRight w:val="0"/>
              <w:marTop w:val="0"/>
              <w:marBottom w:val="0"/>
              <w:divBdr>
                <w:top w:val="none" w:sz="0" w:space="0" w:color="auto"/>
                <w:left w:val="none" w:sz="0" w:space="0" w:color="auto"/>
                <w:bottom w:val="none" w:sz="0" w:space="0" w:color="auto"/>
                <w:right w:val="none" w:sz="0" w:space="0" w:color="auto"/>
              </w:divBdr>
            </w:div>
          </w:divsChild>
        </w:div>
        <w:div w:id="1174421352">
          <w:marLeft w:val="0"/>
          <w:marRight w:val="0"/>
          <w:marTop w:val="0"/>
          <w:marBottom w:val="0"/>
          <w:divBdr>
            <w:top w:val="none" w:sz="0" w:space="0" w:color="auto"/>
            <w:left w:val="none" w:sz="0" w:space="0" w:color="auto"/>
            <w:bottom w:val="none" w:sz="0" w:space="0" w:color="auto"/>
            <w:right w:val="none" w:sz="0" w:space="0" w:color="auto"/>
          </w:divBdr>
          <w:divsChild>
            <w:div w:id="1132166752">
              <w:marLeft w:val="0"/>
              <w:marRight w:val="0"/>
              <w:marTop w:val="0"/>
              <w:marBottom w:val="0"/>
              <w:divBdr>
                <w:top w:val="none" w:sz="0" w:space="0" w:color="auto"/>
                <w:left w:val="none" w:sz="0" w:space="0" w:color="auto"/>
                <w:bottom w:val="none" w:sz="0" w:space="0" w:color="auto"/>
                <w:right w:val="none" w:sz="0" w:space="0" w:color="auto"/>
              </w:divBdr>
            </w:div>
          </w:divsChild>
        </w:div>
        <w:div w:id="1684748105">
          <w:marLeft w:val="0"/>
          <w:marRight w:val="0"/>
          <w:marTop w:val="0"/>
          <w:marBottom w:val="0"/>
          <w:divBdr>
            <w:top w:val="none" w:sz="0" w:space="0" w:color="auto"/>
            <w:left w:val="none" w:sz="0" w:space="0" w:color="auto"/>
            <w:bottom w:val="none" w:sz="0" w:space="0" w:color="auto"/>
            <w:right w:val="none" w:sz="0" w:space="0" w:color="auto"/>
          </w:divBdr>
          <w:divsChild>
            <w:div w:id="357705046">
              <w:marLeft w:val="0"/>
              <w:marRight w:val="0"/>
              <w:marTop w:val="0"/>
              <w:marBottom w:val="0"/>
              <w:divBdr>
                <w:top w:val="none" w:sz="0" w:space="0" w:color="auto"/>
                <w:left w:val="none" w:sz="0" w:space="0" w:color="auto"/>
                <w:bottom w:val="none" w:sz="0" w:space="0" w:color="auto"/>
                <w:right w:val="none" w:sz="0" w:space="0" w:color="auto"/>
              </w:divBdr>
            </w:div>
          </w:divsChild>
        </w:div>
        <w:div w:id="954748860">
          <w:marLeft w:val="0"/>
          <w:marRight w:val="0"/>
          <w:marTop w:val="0"/>
          <w:marBottom w:val="0"/>
          <w:divBdr>
            <w:top w:val="none" w:sz="0" w:space="0" w:color="auto"/>
            <w:left w:val="none" w:sz="0" w:space="0" w:color="auto"/>
            <w:bottom w:val="none" w:sz="0" w:space="0" w:color="auto"/>
            <w:right w:val="none" w:sz="0" w:space="0" w:color="auto"/>
          </w:divBdr>
          <w:divsChild>
            <w:div w:id="2134132052">
              <w:marLeft w:val="0"/>
              <w:marRight w:val="0"/>
              <w:marTop w:val="0"/>
              <w:marBottom w:val="0"/>
              <w:divBdr>
                <w:top w:val="none" w:sz="0" w:space="0" w:color="auto"/>
                <w:left w:val="none" w:sz="0" w:space="0" w:color="auto"/>
                <w:bottom w:val="none" w:sz="0" w:space="0" w:color="auto"/>
                <w:right w:val="none" w:sz="0" w:space="0" w:color="auto"/>
              </w:divBdr>
            </w:div>
          </w:divsChild>
        </w:div>
        <w:div w:id="581259043">
          <w:marLeft w:val="0"/>
          <w:marRight w:val="0"/>
          <w:marTop w:val="0"/>
          <w:marBottom w:val="0"/>
          <w:divBdr>
            <w:top w:val="none" w:sz="0" w:space="0" w:color="auto"/>
            <w:left w:val="none" w:sz="0" w:space="0" w:color="auto"/>
            <w:bottom w:val="none" w:sz="0" w:space="0" w:color="auto"/>
            <w:right w:val="none" w:sz="0" w:space="0" w:color="auto"/>
          </w:divBdr>
          <w:divsChild>
            <w:div w:id="2561803">
              <w:marLeft w:val="0"/>
              <w:marRight w:val="0"/>
              <w:marTop w:val="0"/>
              <w:marBottom w:val="0"/>
              <w:divBdr>
                <w:top w:val="none" w:sz="0" w:space="0" w:color="auto"/>
                <w:left w:val="none" w:sz="0" w:space="0" w:color="auto"/>
                <w:bottom w:val="none" w:sz="0" w:space="0" w:color="auto"/>
                <w:right w:val="none" w:sz="0" w:space="0" w:color="auto"/>
              </w:divBdr>
            </w:div>
          </w:divsChild>
        </w:div>
        <w:div w:id="1010107418">
          <w:marLeft w:val="0"/>
          <w:marRight w:val="0"/>
          <w:marTop w:val="0"/>
          <w:marBottom w:val="0"/>
          <w:divBdr>
            <w:top w:val="none" w:sz="0" w:space="0" w:color="auto"/>
            <w:left w:val="none" w:sz="0" w:space="0" w:color="auto"/>
            <w:bottom w:val="none" w:sz="0" w:space="0" w:color="auto"/>
            <w:right w:val="none" w:sz="0" w:space="0" w:color="auto"/>
          </w:divBdr>
          <w:divsChild>
            <w:div w:id="64034172">
              <w:marLeft w:val="0"/>
              <w:marRight w:val="0"/>
              <w:marTop w:val="0"/>
              <w:marBottom w:val="0"/>
              <w:divBdr>
                <w:top w:val="none" w:sz="0" w:space="0" w:color="auto"/>
                <w:left w:val="none" w:sz="0" w:space="0" w:color="auto"/>
                <w:bottom w:val="none" w:sz="0" w:space="0" w:color="auto"/>
                <w:right w:val="none" w:sz="0" w:space="0" w:color="auto"/>
              </w:divBdr>
            </w:div>
          </w:divsChild>
        </w:div>
        <w:div w:id="1859658339">
          <w:marLeft w:val="0"/>
          <w:marRight w:val="0"/>
          <w:marTop w:val="0"/>
          <w:marBottom w:val="0"/>
          <w:divBdr>
            <w:top w:val="none" w:sz="0" w:space="0" w:color="auto"/>
            <w:left w:val="none" w:sz="0" w:space="0" w:color="auto"/>
            <w:bottom w:val="none" w:sz="0" w:space="0" w:color="auto"/>
            <w:right w:val="none" w:sz="0" w:space="0" w:color="auto"/>
          </w:divBdr>
          <w:divsChild>
            <w:div w:id="1562132150">
              <w:marLeft w:val="0"/>
              <w:marRight w:val="0"/>
              <w:marTop w:val="0"/>
              <w:marBottom w:val="0"/>
              <w:divBdr>
                <w:top w:val="none" w:sz="0" w:space="0" w:color="auto"/>
                <w:left w:val="none" w:sz="0" w:space="0" w:color="auto"/>
                <w:bottom w:val="none" w:sz="0" w:space="0" w:color="auto"/>
                <w:right w:val="none" w:sz="0" w:space="0" w:color="auto"/>
              </w:divBdr>
            </w:div>
          </w:divsChild>
        </w:div>
        <w:div w:id="533662538">
          <w:marLeft w:val="0"/>
          <w:marRight w:val="0"/>
          <w:marTop w:val="0"/>
          <w:marBottom w:val="0"/>
          <w:divBdr>
            <w:top w:val="none" w:sz="0" w:space="0" w:color="auto"/>
            <w:left w:val="none" w:sz="0" w:space="0" w:color="auto"/>
            <w:bottom w:val="none" w:sz="0" w:space="0" w:color="auto"/>
            <w:right w:val="none" w:sz="0" w:space="0" w:color="auto"/>
          </w:divBdr>
          <w:divsChild>
            <w:div w:id="852182422">
              <w:marLeft w:val="0"/>
              <w:marRight w:val="0"/>
              <w:marTop w:val="0"/>
              <w:marBottom w:val="0"/>
              <w:divBdr>
                <w:top w:val="none" w:sz="0" w:space="0" w:color="auto"/>
                <w:left w:val="none" w:sz="0" w:space="0" w:color="auto"/>
                <w:bottom w:val="none" w:sz="0" w:space="0" w:color="auto"/>
                <w:right w:val="none" w:sz="0" w:space="0" w:color="auto"/>
              </w:divBdr>
            </w:div>
          </w:divsChild>
        </w:div>
        <w:div w:id="1010763081">
          <w:marLeft w:val="0"/>
          <w:marRight w:val="0"/>
          <w:marTop w:val="0"/>
          <w:marBottom w:val="0"/>
          <w:divBdr>
            <w:top w:val="none" w:sz="0" w:space="0" w:color="auto"/>
            <w:left w:val="none" w:sz="0" w:space="0" w:color="auto"/>
            <w:bottom w:val="none" w:sz="0" w:space="0" w:color="auto"/>
            <w:right w:val="none" w:sz="0" w:space="0" w:color="auto"/>
          </w:divBdr>
          <w:divsChild>
            <w:div w:id="452482262">
              <w:marLeft w:val="0"/>
              <w:marRight w:val="0"/>
              <w:marTop w:val="0"/>
              <w:marBottom w:val="0"/>
              <w:divBdr>
                <w:top w:val="none" w:sz="0" w:space="0" w:color="auto"/>
                <w:left w:val="none" w:sz="0" w:space="0" w:color="auto"/>
                <w:bottom w:val="none" w:sz="0" w:space="0" w:color="auto"/>
                <w:right w:val="none" w:sz="0" w:space="0" w:color="auto"/>
              </w:divBdr>
            </w:div>
          </w:divsChild>
        </w:div>
        <w:div w:id="1938127987">
          <w:marLeft w:val="0"/>
          <w:marRight w:val="0"/>
          <w:marTop w:val="0"/>
          <w:marBottom w:val="0"/>
          <w:divBdr>
            <w:top w:val="none" w:sz="0" w:space="0" w:color="auto"/>
            <w:left w:val="none" w:sz="0" w:space="0" w:color="auto"/>
            <w:bottom w:val="none" w:sz="0" w:space="0" w:color="auto"/>
            <w:right w:val="none" w:sz="0" w:space="0" w:color="auto"/>
          </w:divBdr>
          <w:divsChild>
            <w:div w:id="1201934500">
              <w:marLeft w:val="0"/>
              <w:marRight w:val="0"/>
              <w:marTop w:val="0"/>
              <w:marBottom w:val="0"/>
              <w:divBdr>
                <w:top w:val="none" w:sz="0" w:space="0" w:color="auto"/>
                <w:left w:val="none" w:sz="0" w:space="0" w:color="auto"/>
                <w:bottom w:val="none" w:sz="0" w:space="0" w:color="auto"/>
                <w:right w:val="none" w:sz="0" w:space="0" w:color="auto"/>
              </w:divBdr>
            </w:div>
          </w:divsChild>
        </w:div>
        <w:div w:id="196938234">
          <w:marLeft w:val="0"/>
          <w:marRight w:val="0"/>
          <w:marTop w:val="0"/>
          <w:marBottom w:val="0"/>
          <w:divBdr>
            <w:top w:val="none" w:sz="0" w:space="0" w:color="auto"/>
            <w:left w:val="none" w:sz="0" w:space="0" w:color="auto"/>
            <w:bottom w:val="none" w:sz="0" w:space="0" w:color="auto"/>
            <w:right w:val="none" w:sz="0" w:space="0" w:color="auto"/>
          </w:divBdr>
          <w:divsChild>
            <w:div w:id="1889804834">
              <w:marLeft w:val="0"/>
              <w:marRight w:val="0"/>
              <w:marTop w:val="0"/>
              <w:marBottom w:val="0"/>
              <w:divBdr>
                <w:top w:val="none" w:sz="0" w:space="0" w:color="auto"/>
                <w:left w:val="none" w:sz="0" w:space="0" w:color="auto"/>
                <w:bottom w:val="none" w:sz="0" w:space="0" w:color="auto"/>
                <w:right w:val="none" w:sz="0" w:space="0" w:color="auto"/>
              </w:divBdr>
            </w:div>
          </w:divsChild>
        </w:div>
        <w:div w:id="972757214">
          <w:marLeft w:val="0"/>
          <w:marRight w:val="0"/>
          <w:marTop w:val="0"/>
          <w:marBottom w:val="0"/>
          <w:divBdr>
            <w:top w:val="none" w:sz="0" w:space="0" w:color="auto"/>
            <w:left w:val="none" w:sz="0" w:space="0" w:color="auto"/>
            <w:bottom w:val="none" w:sz="0" w:space="0" w:color="auto"/>
            <w:right w:val="none" w:sz="0" w:space="0" w:color="auto"/>
          </w:divBdr>
          <w:divsChild>
            <w:div w:id="1502549505">
              <w:marLeft w:val="0"/>
              <w:marRight w:val="0"/>
              <w:marTop w:val="0"/>
              <w:marBottom w:val="0"/>
              <w:divBdr>
                <w:top w:val="none" w:sz="0" w:space="0" w:color="auto"/>
                <w:left w:val="none" w:sz="0" w:space="0" w:color="auto"/>
                <w:bottom w:val="none" w:sz="0" w:space="0" w:color="auto"/>
                <w:right w:val="none" w:sz="0" w:space="0" w:color="auto"/>
              </w:divBdr>
            </w:div>
          </w:divsChild>
        </w:div>
        <w:div w:id="1329404564">
          <w:marLeft w:val="0"/>
          <w:marRight w:val="0"/>
          <w:marTop w:val="0"/>
          <w:marBottom w:val="0"/>
          <w:divBdr>
            <w:top w:val="none" w:sz="0" w:space="0" w:color="auto"/>
            <w:left w:val="none" w:sz="0" w:space="0" w:color="auto"/>
            <w:bottom w:val="none" w:sz="0" w:space="0" w:color="auto"/>
            <w:right w:val="none" w:sz="0" w:space="0" w:color="auto"/>
          </w:divBdr>
          <w:divsChild>
            <w:div w:id="81804271">
              <w:marLeft w:val="0"/>
              <w:marRight w:val="0"/>
              <w:marTop w:val="0"/>
              <w:marBottom w:val="0"/>
              <w:divBdr>
                <w:top w:val="none" w:sz="0" w:space="0" w:color="auto"/>
                <w:left w:val="none" w:sz="0" w:space="0" w:color="auto"/>
                <w:bottom w:val="none" w:sz="0" w:space="0" w:color="auto"/>
                <w:right w:val="none" w:sz="0" w:space="0" w:color="auto"/>
              </w:divBdr>
            </w:div>
          </w:divsChild>
        </w:div>
        <w:div w:id="1883399322">
          <w:marLeft w:val="0"/>
          <w:marRight w:val="0"/>
          <w:marTop w:val="0"/>
          <w:marBottom w:val="0"/>
          <w:divBdr>
            <w:top w:val="none" w:sz="0" w:space="0" w:color="auto"/>
            <w:left w:val="none" w:sz="0" w:space="0" w:color="auto"/>
            <w:bottom w:val="none" w:sz="0" w:space="0" w:color="auto"/>
            <w:right w:val="none" w:sz="0" w:space="0" w:color="auto"/>
          </w:divBdr>
          <w:divsChild>
            <w:div w:id="1010377033">
              <w:marLeft w:val="0"/>
              <w:marRight w:val="0"/>
              <w:marTop w:val="0"/>
              <w:marBottom w:val="0"/>
              <w:divBdr>
                <w:top w:val="none" w:sz="0" w:space="0" w:color="auto"/>
                <w:left w:val="none" w:sz="0" w:space="0" w:color="auto"/>
                <w:bottom w:val="none" w:sz="0" w:space="0" w:color="auto"/>
                <w:right w:val="none" w:sz="0" w:space="0" w:color="auto"/>
              </w:divBdr>
            </w:div>
          </w:divsChild>
        </w:div>
        <w:div w:id="1426923544">
          <w:marLeft w:val="0"/>
          <w:marRight w:val="0"/>
          <w:marTop w:val="0"/>
          <w:marBottom w:val="0"/>
          <w:divBdr>
            <w:top w:val="none" w:sz="0" w:space="0" w:color="auto"/>
            <w:left w:val="none" w:sz="0" w:space="0" w:color="auto"/>
            <w:bottom w:val="none" w:sz="0" w:space="0" w:color="auto"/>
            <w:right w:val="none" w:sz="0" w:space="0" w:color="auto"/>
          </w:divBdr>
          <w:divsChild>
            <w:div w:id="2067294805">
              <w:marLeft w:val="0"/>
              <w:marRight w:val="0"/>
              <w:marTop w:val="0"/>
              <w:marBottom w:val="0"/>
              <w:divBdr>
                <w:top w:val="none" w:sz="0" w:space="0" w:color="auto"/>
                <w:left w:val="none" w:sz="0" w:space="0" w:color="auto"/>
                <w:bottom w:val="none" w:sz="0" w:space="0" w:color="auto"/>
                <w:right w:val="none" w:sz="0" w:space="0" w:color="auto"/>
              </w:divBdr>
            </w:div>
          </w:divsChild>
        </w:div>
        <w:div w:id="1091004762">
          <w:marLeft w:val="0"/>
          <w:marRight w:val="0"/>
          <w:marTop w:val="0"/>
          <w:marBottom w:val="0"/>
          <w:divBdr>
            <w:top w:val="none" w:sz="0" w:space="0" w:color="auto"/>
            <w:left w:val="none" w:sz="0" w:space="0" w:color="auto"/>
            <w:bottom w:val="none" w:sz="0" w:space="0" w:color="auto"/>
            <w:right w:val="none" w:sz="0" w:space="0" w:color="auto"/>
          </w:divBdr>
          <w:divsChild>
            <w:div w:id="1509640285">
              <w:marLeft w:val="0"/>
              <w:marRight w:val="0"/>
              <w:marTop w:val="0"/>
              <w:marBottom w:val="0"/>
              <w:divBdr>
                <w:top w:val="none" w:sz="0" w:space="0" w:color="auto"/>
                <w:left w:val="none" w:sz="0" w:space="0" w:color="auto"/>
                <w:bottom w:val="none" w:sz="0" w:space="0" w:color="auto"/>
                <w:right w:val="none" w:sz="0" w:space="0" w:color="auto"/>
              </w:divBdr>
            </w:div>
          </w:divsChild>
        </w:div>
        <w:div w:id="1807315129">
          <w:marLeft w:val="0"/>
          <w:marRight w:val="0"/>
          <w:marTop w:val="0"/>
          <w:marBottom w:val="0"/>
          <w:divBdr>
            <w:top w:val="none" w:sz="0" w:space="0" w:color="auto"/>
            <w:left w:val="none" w:sz="0" w:space="0" w:color="auto"/>
            <w:bottom w:val="none" w:sz="0" w:space="0" w:color="auto"/>
            <w:right w:val="none" w:sz="0" w:space="0" w:color="auto"/>
          </w:divBdr>
          <w:divsChild>
            <w:div w:id="966399093">
              <w:marLeft w:val="0"/>
              <w:marRight w:val="0"/>
              <w:marTop w:val="0"/>
              <w:marBottom w:val="0"/>
              <w:divBdr>
                <w:top w:val="none" w:sz="0" w:space="0" w:color="auto"/>
                <w:left w:val="none" w:sz="0" w:space="0" w:color="auto"/>
                <w:bottom w:val="none" w:sz="0" w:space="0" w:color="auto"/>
                <w:right w:val="none" w:sz="0" w:space="0" w:color="auto"/>
              </w:divBdr>
            </w:div>
          </w:divsChild>
        </w:div>
        <w:div w:id="25493621">
          <w:marLeft w:val="0"/>
          <w:marRight w:val="0"/>
          <w:marTop w:val="0"/>
          <w:marBottom w:val="0"/>
          <w:divBdr>
            <w:top w:val="none" w:sz="0" w:space="0" w:color="auto"/>
            <w:left w:val="none" w:sz="0" w:space="0" w:color="auto"/>
            <w:bottom w:val="none" w:sz="0" w:space="0" w:color="auto"/>
            <w:right w:val="none" w:sz="0" w:space="0" w:color="auto"/>
          </w:divBdr>
          <w:divsChild>
            <w:div w:id="206913774">
              <w:marLeft w:val="0"/>
              <w:marRight w:val="0"/>
              <w:marTop w:val="0"/>
              <w:marBottom w:val="0"/>
              <w:divBdr>
                <w:top w:val="none" w:sz="0" w:space="0" w:color="auto"/>
                <w:left w:val="none" w:sz="0" w:space="0" w:color="auto"/>
                <w:bottom w:val="none" w:sz="0" w:space="0" w:color="auto"/>
                <w:right w:val="none" w:sz="0" w:space="0" w:color="auto"/>
              </w:divBdr>
            </w:div>
          </w:divsChild>
        </w:div>
        <w:div w:id="120805057">
          <w:marLeft w:val="0"/>
          <w:marRight w:val="0"/>
          <w:marTop w:val="0"/>
          <w:marBottom w:val="0"/>
          <w:divBdr>
            <w:top w:val="none" w:sz="0" w:space="0" w:color="auto"/>
            <w:left w:val="none" w:sz="0" w:space="0" w:color="auto"/>
            <w:bottom w:val="none" w:sz="0" w:space="0" w:color="auto"/>
            <w:right w:val="none" w:sz="0" w:space="0" w:color="auto"/>
          </w:divBdr>
          <w:divsChild>
            <w:div w:id="2120560230">
              <w:marLeft w:val="0"/>
              <w:marRight w:val="0"/>
              <w:marTop w:val="0"/>
              <w:marBottom w:val="0"/>
              <w:divBdr>
                <w:top w:val="none" w:sz="0" w:space="0" w:color="auto"/>
                <w:left w:val="none" w:sz="0" w:space="0" w:color="auto"/>
                <w:bottom w:val="none" w:sz="0" w:space="0" w:color="auto"/>
                <w:right w:val="none" w:sz="0" w:space="0" w:color="auto"/>
              </w:divBdr>
            </w:div>
          </w:divsChild>
        </w:div>
        <w:div w:id="2124109200">
          <w:marLeft w:val="0"/>
          <w:marRight w:val="0"/>
          <w:marTop w:val="0"/>
          <w:marBottom w:val="0"/>
          <w:divBdr>
            <w:top w:val="none" w:sz="0" w:space="0" w:color="auto"/>
            <w:left w:val="none" w:sz="0" w:space="0" w:color="auto"/>
            <w:bottom w:val="none" w:sz="0" w:space="0" w:color="auto"/>
            <w:right w:val="none" w:sz="0" w:space="0" w:color="auto"/>
          </w:divBdr>
          <w:divsChild>
            <w:div w:id="1084716394">
              <w:marLeft w:val="0"/>
              <w:marRight w:val="0"/>
              <w:marTop w:val="0"/>
              <w:marBottom w:val="0"/>
              <w:divBdr>
                <w:top w:val="none" w:sz="0" w:space="0" w:color="auto"/>
                <w:left w:val="none" w:sz="0" w:space="0" w:color="auto"/>
                <w:bottom w:val="none" w:sz="0" w:space="0" w:color="auto"/>
                <w:right w:val="none" w:sz="0" w:space="0" w:color="auto"/>
              </w:divBdr>
            </w:div>
          </w:divsChild>
        </w:div>
        <w:div w:id="477961256">
          <w:marLeft w:val="0"/>
          <w:marRight w:val="0"/>
          <w:marTop w:val="0"/>
          <w:marBottom w:val="0"/>
          <w:divBdr>
            <w:top w:val="none" w:sz="0" w:space="0" w:color="auto"/>
            <w:left w:val="none" w:sz="0" w:space="0" w:color="auto"/>
            <w:bottom w:val="none" w:sz="0" w:space="0" w:color="auto"/>
            <w:right w:val="none" w:sz="0" w:space="0" w:color="auto"/>
          </w:divBdr>
          <w:divsChild>
            <w:div w:id="134611578">
              <w:marLeft w:val="0"/>
              <w:marRight w:val="0"/>
              <w:marTop w:val="0"/>
              <w:marBottom w:val="0"/>
              <w:divBdr>
                <w:top w:val="none" w:sz="0" w:space="0" w:color="auto"/>
                <w:left w:val="none" w:sz="0" w:space="0" w:color="auto"/>
                <w:bottom w:val="none" w:sz="0" w:space="0" w:color="auto"/>
                <w:right w:val="none" w:sz="0" w:space="0" w:color="auto"/>
              </w:divBdr>
            </w:div>
          </w:divsChild>
        </w:div>
        <w:div w:id="1722483935">
          <w:marLeft w:val="0"/>
          <w:marRight w:val="0"/>
          <w:marTop w:val="0"/>
          <w:marBottom w:val="0"/>
          <w:divBdr>
            <w:top w:val="none" w:sz="0" w:space="0" w:color="auto"/>
            <w:left w:val="none" w:sz="0" w:space="0" w:color="auto"/>
            <w:bottom w:val="none" w:sz="0" w:space="0" w:color="auto"/>
            <w:right w:val="none" w:sz="0" w:space="0" w:color="auto"/>
          </w:divBdr>
          <w:divsChild>
            <w:div w:id="1026910558">
              <w:marLeft w:val="0"/>
              <w:marRight w:val="0"/>
              <w:marTop w:val="0"/>
              <w:marBottom w:val="0"/>
              <w:divBdr>
                <w:top w:val="none" w:sz="0" w:space="0" w:color="auto"/>
                <w:left w:val="none" w:sz="0" w:space="0" w:color="auto"/>
                <w:bottom w:val="none" w:sz="0" w:space="0" w:color="auto"/>
                <w:right w:val="none" w:sz="0" w:space="0" w:color="auto"/>
              </w:divBdr>
            </w:div>
          </w:divsChild>
        </w:div>
        <w:div w:id="1289161302">
          <w:marLeft w:val="0"/>
          <w:marRight w:val="0"/>
          <w:marTop w:val="0"/>
          <w:marBottom w:val="0"/>
          <w:divBdr>
            <w:top w:val="none" w:sz="0" w:space="0" w:color="auto"/>
            <w:left w:val="none" w:sz="0" w:space="0" w:color="auto"/>
            <w:bottom w:val="none" w:sz="0" w:space="0" w:color="auto"/>
            <w:right w:val="none" w:sz="0" w:space="0" w:color="auto"/>
          </w:divBdr>
          <w:divsChild>
            <w:div w:id="1729692090">
              <w:marLeft w:val="0"/>
              <w:marRight w:val="0"/>
              <w:marTop w:val="0"/>
              <w:marBottom w:val="0"/>
              <w:divBdr>
                <w:top w:val="none" w:sz="0" w:space="0" w:color="auto"/>
                <w:left w:val="none" w:sz="0" w:space="0" w:color="auto"/>
                <w:bottom w:val="none" w:sz="0" w:space="0" w:color="auto"/>
                <w:right w:val="none" w:sz="0" w:space="0" w:color="auto"/>
              </w:divBdr>
            </w:div>
          </w:divsChild>
        </w:div>
        <w:div w:id="365835710">
          <w:marLeft w:val="0"/>
          <w:marRight w:val="0"/>
          <w:marTop w:val="0"/>
          <w:marBottom w:val="0"/>
          <w:divBdr>
            <w:top w:val="none" w:sz="0" w:space="0" w:color="auto"/>
            <w:left w:val="none" w:sz="0" w:space="0" w:color="auto"/>
            <w:bottom w:val="none" w:sz="0" w:space="0" w:color="auto"/>
            <w:right w:val="none" w:sz="0" w:space="0" w:color="auto"/>
          </w:divBdr>
          <w:divsChild>
            <w:div w:id="549541234">
              <w:marLeft w:val="0"/>
              <w:marRight w:val="0"/>
              <w:marTop w:val="0"/>
              <w:marBottom w:val="0"/>
              <w:divBdr>
                <w:top w:val="none" w:sz="0" w:space="0" w:color="auto"/>
                <w:left w:val="none" w:sz="0" w:space="0" w:color="auto"/>
                <w:bottom w:val="none" w:sz="0" w:space="0" w:color="auto"/>
                <w:right w:val="none" w:sz="0" w:space="0" w:color="auto"/>
              </w:divBdr>
            </w:div>
          </w:divsChild>
        </w:div>
        <w:div w:id="487864254">
          <w:marLeft w:val="0"/>
          <w:marRight w:val="0"/>
          <w:marTop w:val="0"/>
          <w:marBottom w:val="0"/>
          <w:divBdr>
            <w:top w:val="none" w:sz="0" w:space="0" w:color="auto"/>
            <w:left w:val="none" w:sz="0" w:space="0" w:color="auto"/>
            <w:bottom w:val="none" w:sz="0" w:space="0" w:color="auto"/>
            <w:right w:val="none" w:sz="0" w:space="0" w:color="auto"/>
          </w:divBdr>
          <w:divsChild>
            <w:div w:id="1313874153">
              <w:marLeft w:val="0"/>
              <w:marRight w:val="0"/>
              <w:marTop w:val="0"/>
              <w:marBottom w:val="0"/>
              <w:divBdr>
                <w:top w:val="none" w:sz="0" w:space="0" w:color="auto"/>
                <w:left w:val="none" w:sz="0" w:space="0" w:color="auto"/>
                <w:bottom w:val="none" w:sz="0" w:space="0" w:color="auto"/>
                <w:right w:val="none" w:sz="0" w:space="0" w:color="auto"/>
              </w:divBdr>
            </w:div>
          </w:divsChild>
        </w:div>
        <w:div w:id="1946378758">
          <w:marLeft w:val="0"/>
          <w:marRight w:val="0"/>
          <w:marTop w:val="0"/>
          <w:marBottom w:val="0"/>
          <w:divBdr>
            <w:top w:val="none" w:sz="0" w:space="0" w:color="auto"/>
            <w:left w:val="none" w:sz="0" w:space="0" w:color="auto"/>
            <w:bottom w:val="none" w:sz="0" w:space="0" w:color="auto"/>
            <w:right w:val="none" w:sz="0" w:space="0" w:color="auto"/>
          </w:divBdr>
          <w:divsChild>
            <w:div w:id="85276268">
              <w:marLeft w:val="0"/>
              <w:marRight w:val="0"/>
              <w:marTop w:val="0"/>
              <w:marBottom w:val="0"/>
              <w:divBdr>
                <w:top w:val="none" w:sz="0" w:space="0" w:color="auto"/>
                <w:left w:val="none" w:sz="0" w:space="0" w:color="auto"/>
                <w:bottom w:val="none" w:sz="0" w:space="0" w:color="auto"/>
                <w:right w:val="none" w:sz="0" w:space="0" w:color="auto"/>
              </w:divBdr>
            </w:div>
          </w:divsChild>
        </w:div>
        <w:div w:id="2082559039">
          <w:marLeft w:val="0"/>
          <w:marRight w:val="0"/>
          <w:marTop w:val="0"/>
          <w:marBottom w:val="0"/>
          <w:divBdr>
            <w:top w:val="none" w:sz="0" w:space="0" w:color="auto"/>
            <w:left w:val="none" w:sz="0" w:space="0" w:color="auto"/>
            <w:bottom w:val="none" w:sz="0" w:space="0" w:color="auto"/>
            <w:right w:val="none" w:sz="0" w:space="0" w:color="auto"/>
          </w:divBdr>
          <w:divsChild>
            <w:div w:id="470100838">
              <w:marLeft w:val="0"/>
              <w:marRight w:val="0"/>
              <w:marTop w:val="0"/>
              <w:marBottom w:val="0"/>
              <w:divBdr>
                <w:top w:val="none" w:sz="0" w:space="0" w:color="auto"/>
                <w:left w:val="none" w:sz="0" w:space="0" w:color="auto"/>
                <w:bottom w:val="none" w:sz="0" w:space="0" w:color="auto"/>
                <w:right w:val="none" w:sz="0" w:space="0" w:color="auto"/>
              </w:divBdr>
            </w:div>
          </w:divsChild>
        </w:div>
        <w:div w:id="1359693720">
          <w:marLeft w:val="0"/>
          <w:marRight w:val="0"/>
          <w:marTop w:val="0"/>
          <w:marBottom w:val="0"/>
          <w:divBdr>
            <w:top w:val="none" w:sz="0" w:space="0" w:color="auto"/>
            <w:left w:val="none" w:sz="0" w:space="0" w:color="auto"/>
            <w:bottom w:val="none" w:sz="0" w:space="0" w:color="auto"/>
            <w:right w:val="none" w:sz="0" w:space="0" w:color="auto"/>
          </w:divBdr>
          <w:divsChild>
            <w:div w:id="155850889">
              <w:marLeft w:val="0"/>
              <w:marRight w:val="0"/>
              <w:marTop w:val="0"/>
              <w:marBottom w:val="0"/>
              <w:divBdr>
                <w:top w:val="none" w:sz="0" w:space="0" w:color="auto"/>
                <w:left w:val="none" w:sz="0" w:space="0" w:color="auto"/>
                <w:bottom w:val="none" w:sz="0" w:space="0" w:color="auto"/>
                <w:right w:val="none" w:sz="0" w:space="0" w:color="auto"/>
              </w:divBdr>
            </w:div>
          </w:divsChild>
        </w:div>
        <w:div w:id="1622497374">
          <w:marLeft w:val="0"/>
          <w:marRight w:val="0"/>
          <w:marTop w:val="0"/>
          <w:marBottom w:val="0"/>
          <w:divBdr>
            <w:top w:val="none" w:sz="0" w:space="0" w:color="auto"/>
            <w:left w:val="none" w:sz="0" w:space="0" w:color="auto"/>
            <w:bottom w:val="none" w:sz="0" w:space="0" w:color="auto"/>
            <w:right w:val="none" w:sz="0" w:space="0" w:color="auto"/>
          </w:divBdr>
          <w:divsChild>
            <w:div w:id="100382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13258">
      <w:bodyDiv w:val="1"/>
      <w:marLeft w:val="0"/>
      <w:marRight w:val="0"/>
      <w:marTop w:val="0"/>
      <w:marBottom w:val="0"/>
      <w:divBdr>
        <w:top w:val="none" w:sz="0" w:space="0" w:color="auto"/>
        <w:left w:val="none" w:sz="0" w:space="0" w:color="auto"/>
        <w:bottom w:val="none" w:sz="0" w:space="0" w:color="auto"/>
        <w:right w:val="none" w:sz="0" w:space="0" w:color="auto"/>
      </w:divBdr>
    </w:div>
    <w:div w:id="1255550253">
      <w:bodyDiv w:val="1"/>
      <w:marLeft w:val="0"/>
      <w:marRight w:val="0"/>
      <w:marTop w:val="0"/>
      <w:marBottom w:val="0"/>
      <w:divBdr>
        <w:top w:val="none" w:sz="0" w:space="0" w:color="auto"/>
        <w:left w:val="none" w:sz="0" w:space="0" w:color="auto"/>
        <w:bottom w:val="none" w:sz="0" w:space="0" w:color="auto"/>
        <w:right w:val="none" w:sz="0" w:space="0" w:color="auto"/>
      </w:divBdr>
    </w:div>
    <w:div w:id="1259951031">
      <w:bodyDiv w:val="1"/>
      <w:marLeft w:val="0"/>
      <w:marRight w:val="0"/>
      <w:marTop w:val="0"/>
      <w:marBottom w:val="0"/>
      <w:divBdr>
        <w:top w:val="none" w:sz="0" w:space="0" w:color="auto"/>
        <w:left w:val="none" w:sz="0" w:space="0" w:color="auto"/>
        <w:bottom w:val="none" w:sz="0" w:space="0" w:color="auto"/>
        <w:right w:val="none" w:sz="0" w:space="0" w:color="auto"/>
      </w:divBdr>
    </w:div>
    <w:div w:id="1292633906">
      <w:bodyDiv w:val="1"/>
      <w:marLeft w:val="0"/>
      <w:marRight w:val="0"/>
      <w:marTop w:val="0"/>
      <w:marBottom w:val="0"/>
      <w:divBdr>
        <w:top w:val="none" w:sz="0" w:space="0" w:color="auto"/>
        <w:left w:val="none" w:sz="0" w:space="0" w:color="auto"/>
        <w:bottom w:val="none" w:sz="0" w:space="0" w:color="auto"/>
        <w:right w:val="none" w:sz="0" w:space="0" w:color="auto"/>
      </w:divBdr>
      <w:divsChild>
        <w:div w:id="49962616">
          <w:marLeft w:val="0"/>
          <w:marRight w:val="0"/>
          <w:marTop w:val="0"/>
          <w:marBottom w:val="0"/>
          <w:divBdr>
            <w:top w:val="none" w:sz="0" w:space="0" w:color="auto"/>
            <w:left w:val="none" w:sz="0" w:space="0" w:color="auto"/>
            <w:bottom w:val="none" w:sz="0" w:space="0" w:color="auto"/>
            <w:right w:val="none" w:sz="0" w:space="0" w:color="auto"/>
          </w:divBdr>
          <w:divsChild>
            <w:div w:id="1442725706">
              <w:marLeft w:val="0"/>
              <w:marRight w:val="0"/>
              <w:marTop w:val="0"/>
              <w:marBottom w:val="0"/>
              <w:divBdr>
                <w:top w:val="none" w:sz="0" w:space="0" w:color="auto"/>
                <w:left w:val="none" w:sz="0" w:space="0" w:color="auto"/>
                <w:bottom w:val="none" w:sz="0" w:space="0" w:color="auto"/>
                <w:right w:val="none" w:sz="0" w:space="0" w:color="auto"/>
              </w:divBdr>
            </w:div>
          </w:divsChild>
        </w:div>
        <w:div w:id="421726903">
          <w:marLeft w:val="0"/>
          <w:marRight w:val="0"/>
          <w:marTop w:val="0"/>
          <w:marBottom w:val="0"/>
          <w:divBdr>
            <w:top w:val="none" w:sz="0" w:space="0" w:color="auto"/>
            <w:left w:val="none" w:sz="0" w:space="0" w:color="auto"/>
            <w:bottom w:val="none" w:sz="0" w:space="0" w:color="auto"/>
            <w:right w:val="none" w:sz="0" w:space="0" w:color="auto"/>
          </w:divBdr>
          <w:divsChild>
            <w:div w:id="1291938771">
              <w:marLeft w:val="0"/>
              <w:marRight w:val="0"/>
              <w:marTop w:val="0"/>
              <w:marBottom w:val="0"/>
              <w:divBdr>
                <w:top w:val="none" w:sz="0" w:space="0" w:color="auto"/>
                <w:left w:val="none" w:sz="0" w:space="0" w:color="auto"/>
                <w:bottom w:val="none" w:sz="0" w:space="0" w:color="auto"/>
                <w:right w:val="none" w:sz="0" w:space="0" w:color="auto"/>
              </w:divBdr>
            </w:div>
          </w:divsChild>
        </w:div>
        <w:div w:id="1492332635">
          <w:marLeft w:val="0"/>
          <w:marRight w:val="0"/>
          <w:marTop w:val="0"/>
          <w:marBottom w:val="0"/>
          <w:divBdr>
            <w:top w:val="none" w:sz="0" w:space="0" w:color="auto"/>
            <w:left w:val="none" w:sz="0" w:space="0" w:color="auto"/>
            <w:bottom w:val="none" w:sz="0" w:space="0" w:color="auto"/>
            <w:right w:val="none" w:sz="0" w:space="0" w:color="auto"/>
          </w:divBdr>
          <w:divsChild>
            <w:div w:id="468283562">
              <w:marLeft w:val="0"/>
              <w:marRight w:val="0"/>
              <w:marTop w:val="0"/>
              <w:marBottom w:val="0"/>
              <w:divBdr>
                <w:top w:val="none" w:sz="0" w:space="0" w:color="auto"/>
                <w:left w:val="none" w:sz="0" w:space="0" w:color="auto"/>
                <w:bottom w:val="none" w:sz="0" w:space="0" w:color="auto"/>
                <w:right w:val="none" w:sz="0" w:space="0" w:color="auto"/>
              </w:divBdr>
            </w:div>
          </w:divsChild>
        </w:div>
        <w:div w:id="1742480028">
          <w:marLeft w:val="0"/>
          <w:marRight w:val="0"/>
          <w:marTop w:val="0"/>
          <w:marBottom w:val="0"/>
          <w:divBdr>
            <w:top w:val="none" w:sz="0" w:space="0" w:color="auto"/>
            <w:left w:val="none" w:sz="0" w:space="0" w:color="auto"/>
            <w:bottom w:val="none" w:sz="0" w:space="0" w:color="auto"/>
            <w:right w:val="none" w:sz="0" w:space="0" w:color="auto"/>
          </w:divBdr>
          <w:divsChild>
            <w:div w:id="426267630">
              <w:marLeft w:val="0"/>
              <w:marRight w:val="0"/>
              <w:marTop w:val="0"/>
              <w:marBottom w:val="0"/>
              <w:divBdr>
                <w:top w:val="none" w:sz="0" w:space="0" w:color="auto"/>
                <w:left w:val="none" w:sz="0" w:space="0" w:color="auto"/>
                <w:bottom w:val="none" w:sz="0" w:space="0" w:color="auto"/>
                <w:right w:val="none" w:sz="0" w:space="0" w:color="auto"/>
              </w:divBdr>
            </w:div>
          </w:divsChild>
        </w:div>
        <w:div w:id="1724711881">
          <w:marLeft w:val="0"/>
          <w:marRight w:val="0"/>
          <w:marTop w:val="0"/>
          <w:marBottom w:val="0"/>
          <w:divBdr>
            <w:top w:val="none" w:sz="0" w:space="0" w:color="auto"/>
            <w:left w:val="none" w:sz="0" w:space="0" w:color="auto"/>
            <w:bottom w:val="none" w:sz="0" w:space="0" w:color="auto"/>
            <w:right w:val="none" w:sz="0" w:space="0" w:color="auto"/>
          </w:divBdr>
          <w:divsChild>
            <w:div w:id="1116370835">
              <w:marLeft w:val="0"/>
              <w:marRight w:val="0"/>
              <w:marTop w:val="0"/>
              <w:marBottom w:val="0"/>
              <w:divBdr>
                <w:top w:val="none" w:sz="0" w:space="0" w:color="auto"/>
                <w:left w:val="none" w:sz="0" w:space="0" w:color="auto"/>
                <w:bottom w:val="none" w:sz="0" w:space="0" w:color="auto"/>
                <w:right w:val="none" w:sz="0" w:space="0" w:color="auto"/>
              </w:divBdr>
            </w:div>
          </w:divsChild>
        </w:div>
        <w:div w:id="1997301965">
          <w:marLeft w:val="0"/>
          <w:marRight w:val="0"/>
          <w:marTop w:val="0"/>
          <w:marBottom w:val="0"/>
          <w:divBdr>
            <w:top w:val="none" w:sz="0" w:space="0" w:color="auto"/>
            <w:left w:val="none" w:sz="0" w:space="0" w:color="auto"/>
            <w:bottom w:val="none" w:sz="0" w:space="0" w:color="auto"/>
            <w:right w:val="none" w:sz="0" w:space="0" w:color="auto"/>
          </w:divBdr>
          <w:divsChild>
            <w:div w:id="806435193">
              <w:marLeft w:val="0"/>
              <w:marRight w:val="0"/>
              <w:marTop w:val="0"/>
              <w:marBottom w:val="0"/>
              <w:divBdr>
                <w:top w:val="none" w:sz="0" w:space="0" w:color="auto"/>
                <w:left w:val="none" w:sz="0" w:space="0" w:color="auto"/>
                <w:bottom w:val="none" w:sz="0" w:space="0" w:color="auto"/>
                <w:right w:val="none" w:sz="0" w:space="0" w:color="auto"/>
              </w:divBdr>
            </w:div>
          </w:divsChild>
        </w:div>
        <w:div w:id="1442647553">
          <w:marLeft w:val="0"/>
          <w:marRight w:val="0"/>
          <w:marTop w:val="0"/>
          <w:marBottom w:val="0"/>
          <w:divBdr>
            <w:top w:val="none" w:sz="0" w:space="0" w:color="auto"/>
            <w:left w:val="none" w:sz="0" w:space="0" w:color="auto"/>
            <w:bottom w:val="none" w:sz="0" w:space="0" w:color="auto"/>
            <w:right w:val="none" w:sz="0" w:space="0" w:color="auto"/>
          </w:divBdr>
          <w:divsChild>
            <w:div w:id="968167230">
              <w:marLeft w:val="0"/>
              <w:marRight w:val="0"/>
              <w:marTop w:val="0"/>
              <w:marBottom w:val="0"/>
              <w:divBdr>
                <w:top w:val="none" w:sz="0" w:space="0" w:color="auto"/>
                <w:left w:val="none" w:sz="0" w:space="0" w:color="auto"/>
                <w:bottom w:val="none" w:sz="0" w:space="0" w:color="auto"/>
                <w:right w:val="none" w:sz="0" w:space="0" w:color="auto"/>
              </w:divBdr>
            </w:div>
          </w:divsChild>
        </w:div>
        <w:div w:id="763913618">
          <w:marLeft w:val="0"/>
          <w:marRight w:val="0"/>
          <w:marTop w:val="0"/>
          <w:marBottom w:val="0"/>
          <w:divBdr>
            <w:top w:val="none" w:sz="0" w:space="0" w:color="auto"/>
            <w:left w:val="none" w:sz="0" w:space="0" w:color="auto"/>
            <w:bottom w:val="none" w:sz="0" w:space="0" w:color="auto"/>
            <w:right w:val="none" w:sz="0" w:space="0" w:color="auto"/>
          </w:divBdr>
          <w:divsChild>
            <w:div w:id="1254315932">
              <w:marLeft w:val="0"/>
              <w:marRight w:val="0"/>
              <w:marTop w:val="0"/>
              <w:marBottom w:val="0"/>
              <w:divBdr>
                <w:top w:val="none" w:sz="0" w:space="0" w:color="auto"/>
                <w:left w:val="none" w:sz="0" w:space="0" w:color="auto"/>
                <w:bottom w:val="none" w:sz="0" w:space="0" w:color="auto"/>
                <w:right w:val="none" w:sz="0" w:space="0" w:color="auto"/>
              </w:divBdr>
            </w:div>
          </w:divsChild>
        </w:div>
        <w:div w:id="1282495925">
          <w:marLeft w:val="0"/>
          <w:marRight w:val="0"/>
          <w:marTop w:val="0"/>
          <w:marBottom w:val="0"/>
          <w:divBdr>
            <w:top w:val="none" w:sz="0" w:space="0" w:color="auto"/>
            <w:left w:val="none" w:sz="0" w:space="0" w:color="auto"/>
            <w:bottom w:val="none" w:sz="0" w:space="0" w:color="auto"/>
            <w:right w:val="none" w:sz="0" w:space="0" w:color="auto"/>
          </w:divBdr>
          <w:divsChild>
            <w:div w:id="1111170709">
              <w:marLeft w:val="0"/>
              <w:marRight w:val="0"/>
              <w:marTop w:val="0"/>
              <w:marBottom w:val="0"/>
              <w:divBdr>
                <w:top w:val="none" w:sz="0" w:space="0" w:color="auto"/>
                <w:left w:val="none" w:sz="0" w:space="0" w:color="auto"/>
                <w:bottom w:val="none" w:sz="0" w:space="0" w:color="auto"/>
                <w:right w:val="none" w:sz="0" w:space="0" w:color="auto"/>
              </w:divBdr>
            </w:div>
          </w:divsChild>
        </w:div>
        <w:div w:id="2019768902">
          <w:marLeft w:val="0"/>
          <w:marRight w:val="0"/>
          <w:marTop w:val="0"/>
          <w:marBottom w:val="0"/>
          <w:divBdr>
            <w:top w:val="none" w:sz="0" w:space="0" w:color="auto"/>
            <w:left w:val="none" w:sz="0" w:space="0" w:color="auto"/>
            <w:bottom w:val="none" w:sz="0" w:space="0" w:color="auto"/>
            <w:right w:val="none" w:sz="0" w:space="0" w:color="auto"/>
          </w:divBdr>
          <w:divsChild>
            <w:div w:id="320155241">
              <w:marLeft w:val="0"/>
              <w:marRight w:val="0"/>
              <w:marTop w:val="0"/>
              <w:marBottom w:val="0"/>
              <w:divBdr>
                <w:top w:val="none" w:sz="0" w:space="0" w:color="auto"/>
                <w:left w:val="none" w:sz="0" w:space="0" w:color="auto"/>
                <w:bottom w:val="none" w:sz="0" w:space="0" w:color="auto"/>
                <w:right w:val="none" w:sz="0" w:space="0" w:color="auto"/>
              </w:divBdr>
            </w:div>
          </w:divsChild>
        </w:div>
        <w:div w:id="1485009000">
          <w:marLeft w:val="0"/>
          <w:marRight w:val="0"/>
          <w:marTop w:val="0"/>
          <w:marBottom w:val="0"/>
          <w:divBdr>
            <w:top w:val="none" w:sz="0" w:space="0" w:color="auto"/>
            <w:left w:val="none" w:sz="0" w:space="0" w:color="auto"/>
            <w:bottom w:val="none" w:sz="0" w:space="0" w:color="auto"/>
            <w:right w:val="none" w:sz="0" w:space="0" w:color="auto"/>
          </w:divBdr>
          <w:divsChild>
            <w:div w:id="406196574">
              <w:marLeft w:val="0"/>
              <w:marRight w:val="0"/>
              <w:marTop w:val="0"/>
              <w:marBottom w:val="0"/>
              <w:divBdr>
                <w:top w:val="none" w:sz="0" w:space="0" w:color="auto"/>
                <w:left w:val="none" w:sz="0" w:space="0" w:color="auto"/>
                <w:bottom w:val="none" w:sz="0" w:space="0" w:color="auto"/>
                <w:right w:val="none" w:sz="0" w:space="0" w:color="auto"/>
              </w:divBdr>
            </w:div>
          </w:divsChild>
        </w:div>
        <w:div w:id="33770402">
          <w:marLeft w:val="0"/>
          <w:marRight w:val="0"/>
          <w:marTop w:val="0"/>
          <w:marBottom w:val="0"/>
          <w:divBdr>
            <w:top w:val="none" w:sz="0" w:space="0" w:color="auto"/>
            <w:left w:val="none" w:sz="0" w:space="0" w:color="auto"/>
            <w:bottom w:val="none" w:sz="0" w:space="0" w:color="auto"/>
            <w:right w:val="none" w:sz="0" w:space="0" w:color="auto"/>
          </w:divBdr>
          <w:divsChild>
            <w:div w:id="1768114878">
              <w:marLeft w:val="0"/>
              <w:marRight w:val="0"/>
              <w:marTop w:val="0"/>
              <w:marBottom w:val="0"/>
              <w:divBdr>
                <w:top w:val="none" w:sz="0" w:space="0" w:color="auto"/>
                <w:left w:val="none" w:sz="0" w:space="0" w:color="auto"/>
                <w:bottom w:val="none" w:sz="0" w:space="0" w:color="auto"/>
                <w:right w:val="none" w:sz="0" w:space="0" w:color="auto"/>
              </w:divBdr>
            </w:div>
          </w:divsChild>
        </w:div>
        <w:div w:id="1033967493">
          <w:marLeft w:val="0"/>
          <w:marRight w:val="0"/>
          <w:marTop w:val="0"/>
          <w:marBottom w:val="0"/>
          <w:divBdr>
            <w:top w:val="none" w:sz="0" w:space="0" w:color="auto"/>
            <w:left w:val="none" w:sz="0" w:space="0" w:color="auto"/>
            <w:bottom w:val="none" w:sz="0" w:space="0" w:color="auto"/>
            <w:right w:val="none" w:sz="0" w:space="0" w:color="auto"/>
          </w:divBdr>
          <w:divsChild>
            <w:div w:id="512768249">
              <w:marLeft w:val="0"/>
              <w:marRight w:val="0"/>
              <w:marTop w:val="0"/>
              <w:marBottom w:val="0"/>
              <w:divBdr>
                <w:top w:val="none" w:sz="0" w:space="0" w:color="auto"/>
                <w:left w:val="none" w:sz="0" w:space="0" w:color="auto"/>
                <w:bottom w:val="none" w:sz="0" w:space="0" w:color="auto"/>
                <w:right w:val="none" w:sz="0" w:space="0" w:color="auto"/>
              </w:divBdr>
            </w:div>
          </w:divsChild>
        </w:div>
        <w:div w:id="490870832">
          <w:marLeft w:val="0"/>
          <w:marRight w:val="0"/>
          <w:marTop w:val="0"/>
          <w:marBottom w:val="0"/>
          <w:divBdr>
            <w:top w:val="none" w:sz="0" w:space="0" w:color="auto"/>
            <w:left w:val="none" w:sz="0" w:space="0" w:color="auto"/>
            <w:bottom w:val="none" w:sz="0" w:space="0" w:color="auto"/>
            <w:right w:val="none" w:sz="0" w:space="0" w:color="auto"/>
          </w:divBdr>
          <w:divsChild>
            <w:div w:id="1485706819">
              <w:marLeft w:val="0"/>
              <w:marRight w:val="0"/>
              <w:marTop w:val="0"/>
              <w:marBottom w:val="0"/>
              <w:divBdr>
                <w:top w:val="none" w:sz="0" w:space="0" w:color="auto"/>
                <w:left w:val="none" w:sz="0" w:space="0" w:color="auto"/>
                <w:bottom w:val="none" w:sz="0" w:space="0" w:color="auto"/>
                <w:right w:val="none" w:sz="0" w:space="0" w:color="auto"/>
              </w:divBdr>
            </w:div>
          </w:divsChild>
        </w:div>
        <w:div w:id="88282719">
          <w:marLeft w:val="0"/>
          <w:marRight w:val="0"/>
          <w:marTop w:val="0"/>
          <w:marBottom w:val="0"/>
          <w:divBdr>
            <w:top w:val="none" w:sz="0" w:space="0" w:color="auto"/>
            <w:left w:val="none" w:sz="0" w:space="0" w:color="auto"/>
            <w:bottom w:val="none" w:sz="0" w:space="0" w:color="auto"/>
            <w:right w:val="none" w:sz="0" w:space="0" w:color="auto"/>
          </w:divBdr>
          <w:divsChild>
            <w:div w:id="42171337">
              <w:marLeft w:val="0"/>
              <w:marRight w:val="0"/>
              <w:marTop w:val="0"/>
              <w:marBottom w:val="0"/>
              <w:divBdr>
                <w:top w:val="none" w:sz="0" w:space="0" w:color="auto"/>
                <w:left w:val="none" w:sz="0" w:space="0" w:color="auto"/>
                <w:bottom w:val="none" w:sz="0" w:space="0" w:color="auto"/>
                <w:right w:val="none" w:sz="0" w:space="0" w:color="auto"/>
              </w:divBdr>
            </w:div>
          </w:divsChild>
        </w:div>
        <w:div w:id="625311124">
          <w:marLeft w:val="0"/>
          <w:marRight w:val="0"/>
          <w:marTop w:val="0"/>
          <w:marBottom w:val="0"/>
          <w:divBdr>
            <w:top w:val="none" w:sz="0" w:space="0" w:color="auto"/>
            <w:left w:val="none" w:sz="0" w:space="0" w:color="auto"/>
            <w:bottom w:val="none" w:sz="0" w:space="0" w:color="auto"/>
            <w:right w:val="none" w:sz="0" w:space="0" w:color="auto"/>
          </w:divBdr>
          <w:divsChild>
            <w:div w:id="1117406584">
              <w:marLeft w:val="0"/>
              <w:marRight w:val="0"/>
              <w:marTop w:val="0"/>
              <w:marBottom w:val="0"/>
              <w:divBdr>
                <w:top w:val="none" w:sz="0" w:space="0" w:color="auto"/>
                <w:left w:val="none" w:sz="0" w:space="0" w:color="auto"/>
                <w:bottom w:val="none" w:sz="0" w:space="0" w:color="auto"/>
                <w:right w:val="none" w:sz="0" w:space="0" w:color="auto"/>
              </w:divBdr>
            </w:div>
          </w:divsChild>
        </w:div>
        <w:div w:id="401876306">
          <w:marLeft w:val="0"/>
          <w:marRight w:val="0"/>
          <w:marTop w:val="0"/>
          <w:marBottom w:val="0"/>
          <w:divBdr>
            <w:top w:val="none" w:sz="0" w:space="0" w:color="auto"/>
            <w:left w:val="none" w:sz="0" w:space="0" w:color="auto"/>
            <w:bottom w:val="none" w:sz="0" w:space="0" w:color="auto"/>
            <w:right w:val="none" w:sz="0" w:space="0" w:color="auto"/>
          </w:divBdr>
          <w:divsChild>
            <w:div w:id="966083993">
              <w:marLeft w:val="0"/>
              <w:marRight w:val="0"/>
              <w:marTop w:val="0"/>
              <w:marBottom w:val="0"/>
              <w:divBdr>
                <w:top w:val="none" w:sz="0" w:space="0" w:color="auto"/>
                <w:left w:val="none" w:sz="0" w:space="0" w:color="auto"/>
                <w:bottom w:val="none" w:sz="0" w:space="0" w:color="auto"/>
                <w:right w:val="none" w:sz="0" w:space="0" w:color="auto"/>
              </w:divBdr>
            </w:div>
          </w:divsChild>
        </w:div>
        <w:div w:id="1057166547">
          <w:marLeft w:val="0"/>
          <w:marRight w:val="0"/>
          <w:marTop w:val="0"/>
          <w:marBottom w:val="0"/>
          <w:divBdr>
            <w:top w:val="none" w:sz="0" w:space="0" w:color="auto"/>
            <w:left w:val="none" w:sz="0" w:space="0" w:color="auto"/>
            <w:bottom w:val="none" w:sz="0" w:space="0" w:color="auto"/>
            <w:right w:val="none" w:sz="0" w:space="0" w:color="auto"/>
          </w:divBdr>
          <w:divsChild>
            <w:div w:id="1464494696">
              <w:marLeft w:val="0"/>
              <w:marRight w:val="0"/>
              <w:marTop w:val="0"/>
              <w:marBottom w:val="0"/>
              <w:divBdr>
                <w:top w:val="none" w:sz="0" w:space="0" w:color="auto"/>
                <w:left w:val="none" w:sz="0" w:space="0" w:color="auto"/>
                <w:bottom w:val="none" w:sz="0" w:space="0" w:color="auto"/>
                <w:right w:val="none" w:sz="0" w:space="0" w:color="auto"/>
              </w:divBdr>
            </w:div>
          </w:divsChild>
        </w:div>
        <w:div w:id="1025331917">
          <w:marLeft w:val="0"/>
          <w:marRight w:val="0"/>
          <w:marTop w:val="0"/>
          <w:marBottom w:val="0"/>
          <w:divBdr>
            <w:top w:val="none" w:sz="0" w:space="0" w:color="auto"/>
            <w:left w:val="none" w:sz="0" w:space="0" w:color="auto"/>
            <w:bottom w:val="none" w:sz="0" w:space="0" w:color="auto"/>
            <w:right w:val="none" w:sz="0" w:space="0" w:color="auto"/>
          </w:divBdr>
          <w:divsChild>
            <w:div w:id="1773629793">
              <w:marLeft w:val="0"/>
              <w:marRight w:val="0"/>
              <w:marTop w:val="0"/>
              <w:marBottom w:val="0"/>
              <w:divBdr>
                <w:top w:val="none" w:sz="0" w:space="0" w:color="auto"/>
                <w:left w:val="none" w:sz="0" w:space="0" w:color="auto"/>
                <w:bottom w:val="none" w:sz="0" w:space="0" w:color="auto"/>
                <w:right w:val="none" w:sz="0" w:space="0" w:color="auto"/>
              </w:divBdr>
            </w:div>
          </w:divsChild>
        </w:div>
        <w:div w:id="1282108893">
          <w:marLeft w:val="0"/>
          <w:marRight w:val="0"/>
          <w:marTop w:val="0"/>
          <w:marBottom w:val="0"/>
          <w:divBdr>
            <w:top w:val="none" w:sz="0" w:space="0" w:color="auto"/>
            <w:left w:val="none" w:sz="0" w:space="0" w:color="auto"/>
            <w:bottom w:val="none" w:sz="0" w:space="0" w:color="auto"/>
            <w:right w:val="none" w:sz="0" w:space="0" w:color="auto"/>
          </w:divBdr>
          <w:divsChild>
            <w:div w:id="631401518">
              <w:marLeft w:val="0"/>
              <w:marRight w:val="0"/>
              <w:marTop w:val="0"/>
              <w:marBottom w:val="0"/>
              <w:divBdr>
                <w:top w:val="none" w:sz="0" w:space="0" w:color="auto"/>
                <w:left w:val="none" w:sz="0" w:space="0" w:color="auto"/>
                <w:bottom w:val="none" w:sz="0" w:space="0" w:color="auto"/>
                <w:right w:val="none" w:sz="0" w:space="0" w:color="auto"/>
              </w:divBdr>
            </w:div>
          </w:divsChild>
        </w:div>
        <w:div w:id="450251227">
          <w:marLeft w:val="0"/>
          <w:marRight w:val="0"/>
          <w:marTop w:val="0"/>
          <w:marBottom w:val="0"/>
          <w:divBdr>
            <w:top w:val="none" w:sz="0" w:space="0" w:color="auto"/>
            <w:left w:val="none" w:sz="0" w:space="0" w:color="auto"/>
            <w:bottom w:val="none" w:sz="0" w:space="0" w:color="auto"/>
            <w:right w:val="none" w:sz="0" w:space="0" w:color="auto"/>
          </w:divBdr>
          <w:divsChild>
            <w:div w:id="1881211821">
              <w:marLeft w:val="0"/>
              <w:marRight w:val="0"/>
              <w:marTop w:val="0"/>
              <w:marBottom w:val="0"/>
              <w:divBdr>
                <w:top w:val="none" w:sz="0" w:space="0" w:color="auto"/>
                <w:left w:val="none" w:sz="0" w:space="0" w:color="auto"/>
                <w:bottom w:val="none" w:sz="0" w:space="0" w:color="auto"/>
                <w:right w:val="none" w:sz="0" w:space="0" w:color="auto"/>
              </w:divBdr>
            </w:div>
          </w:divsChild>
        </w:div>
        <w:div w:id="1766489424">
          <w:marLeft w:val="0"/>
          <w:marRight w:val="0"/>
          <w:marTop w:val="0"/>
          <w:marBottom w:val="0"/>
          <w:divBdr>
            <w:top w:val="none" w:sz="0" w:space="0" w:color="auto"/>
            <w:left w:val="none" w:sz="0" w:space="0" w:color="auto"/>
            <w:bottom w:val="none" w:sz="0" w:space="0" w:color="auto"/>
            <w:right w:val="none" w:sz="0" w:space="0" w:color="auto"/>
          </w:divBdr>
          <w:divsChild>
            <w:div w:id="1719743047">
              <w:marLeft w:val="0"/>
              <w:marRight w:val="0"/>
              <w:marTop w:val="0"/>
              <w:marBottom w:val="0"/>
              <w:divBdr>
                <w:top w:val="none" w:sz="0" w:space="0" w:color="auto"/>
                <w:left w:val="none" w:sz="0" w:space="0" w:color="auto"/>
                <w:bottom w:val="none" w:sz="0" w:space="0" w:color="auto"/>
                <w:right w:val="none" w:sz="0" w:space="0" w:color="auto"/>
              </w:divBdr>
            </w:div>
          </w:divsChild>
        </w:div>
        <w:div w:id="871844224">
          <w:marLeft w:val="0"/>
          <w:marRight w:val="0"/>
          <w:marTop w:val="0"/>
          <w:marBottom w:val="0"/>
          <w:divBdr>
            <w:top w:val="none" w:sz="0" w:space="0" w:color="auto"/>
            <w:left w:val="none" w:sz="0" w:space="0" w:color="auto"/>
            <w:bottom w:val="none" w:sz="0" w:space="0" w:color="auto"/>
            <w:right w:val="none" w:sz="0" w:space="0" w:color="auto"/>
          </w:divBdr>
          <w:divsChild>
            <w:div w:id="419374801">
              <w:marLeft w:val="0"/>
              <w:marRight w:val="0"/>
              <w:marTop w:val="0"/>
              <w:marBottom w:val="0"/>
              <w:divBdr>
                <w:top w:val="none" w:sz="0" w:space="0" w:color="auto"/>
                <w:left w:val="none" w:sz="0" w:space="0" w:color="auto"/>
                <w:bottom w:val="none" w:sz="0" w:space="0" w:color="auto"/>
                <w:right w:val="none" w:sz="0" w:space="0" w:color="auto"/>
              </w:divBdr>
            </w:div>
          </w:divsChild>
        </w:div>
        <w:div w:id="1468890734">
          <w:marLeft w:val="0"/>
          <w:marRight w:val="0"/>
          <w:marTop w:val="0"/>
          <w:marBottom w:val="0"/>
          <w:divBdr>
            <w:top w:val="none" w:sz="0" w:space="0" w:color="auto"/>
            <w:left w:val="none" w:sz="0" w:space="0" w:color="auto"/>
            <w:bottom w:val="none" w:sz="0" w:space="0" w:color="auto"/>
            <w:right w:val="none" w:sz="0" w:space="0" w:color="auto"/>
          </w:divBdr>
          <w:divsChild>
            <w:div w:id="1666862855">
              <w:marLeft w:val="0"/>
              <w:marRight w:val="0"/>
              <w:marTop w:val="0"/>
              <w:marBottom w:val="0"/>
              <w:divBdr>
                <w:top w:val="none" w:sz="0" w:space="0" w:color="auto"/>
                <w:left w:val="none" w:sz="0" w:space="0" w:color="auto"/>
                <w:bottom w:val="none" w:sz="0" w:space="0" w:color="auto"/>
                <w:right w:val="none" w:sz="0" w:space="0" w:color="auto"/>
              </w:divBdr>
            </w:div>
          </w:divsChild>
        </w:div>
        <w:div w:id="1184318692">
          <w:marLeft w:val="0"/>
          <w:marRight w:val="0"/>
          <w:marTop w:val="0"/>
          <w:marBottom w:val="0"/>
          <w:divBdr>
            <w:top w:val="none" w:sz="0" w:space="0" w:color="auto"/>
            <w:left w:val="none" w:sz="0" w:space="0" w:color="auto"/>
            <w:bottom w:val="none" w:sz="0" w:space="0" w:color="auto"/>
            <w:right w:val="none" w:sz="0" w:space="0" w:color="auto"/>
          </w:divBdr>
          <w:divsChild>
            <w:div w:id="1738363021">
              <w:marLeft w:val="0"/>
              <w:marRight w:val="0"/>
              <w:marTop w:val="0"/>
              <w:marBottom w:val="0"/>
              <w:divBdr>
                <w:top w:val="none" w:sz="0" w:space="0" w:color="auto"/>
                <w:left w:val="none" w:sz="0" w:space="0" w:color="auto"/>
                <w:bottom w:val="none" w:sz="0" w:space="0" w:color="auto"/>
                <w:right w:val="none" w:sz="0" w:space="0" w:color="auto"/>
              </w:divBdr>
            </w:div>
          </w:divsChild>
        </w:div>
        <w:div w:id="1657030525">
          <w:marLeft w:val="0"/>
          <w:marRight w:val="0"/>
          <w:marTop w:val="0"/>
          <w:marBottom w:val="0"/>
          <w:divBdr>
            <w:top w:val="none" w:sz="0" w:space="0" w:color="auto"/>
            <w:left w:val="none" w:sz="0" w:space="0" w:color="auto"/>
            <w:bottom w:val="none" w:sz="0" w:space="0" w:color="auto"/>
            <w:right w:val="none" w:sz="0" w:space="0" w:color="auto"/>
          </w:divBdr>
          <w:divsChild>
            <w:div w:id="1946300485">
              <w:marLeft w:val="0"/>
              <w:marRight w:val="0"/>
              <w:marTop w:val="0"/>
              <w:marBottom w:val="0"/>
              <w:divBdr>
                <w:top w:val="none" w:sz="0" w:space="0" w:color="auto"/>
                <w:left w:val="none" w:sz="0" w:space="0" w:color="auto"/>
                <w:bottom w:val="none" w:sz="0" w:space="0" w:color="auto"/>
                <w:right w:val="none" w:sz="0" w:space="0" w:color="auto"/>
              </w:divBdr>
            </w:div>
          </w:divsChild>
        </w:div>
        <w:div w:id="112675684">
          <w:marLeft w:val="0"/>
          <w:marRight w:val="0"/>
          <w:marTop w:val="0"/>
          <w:marBottom w:val="0"/>
          <w:divBdr>
            <w:top w:val="none" w:sz="0" w:space="0" w:color="auto"/>
            <w:left w:val="none" w:sz="0" w:space="0" w:color="auto"/>
            <w:bottom w:val="none" w:sz="0" w:space="0" w:color="auto"/>
            <w:right w:val="none" w:sz="0" w:space="0" w:color="auto"/>
          </w:divBdr>
          <w:divsChild>
            <w:div w:id="749622178">
              <w:marLeft w:val="0"/>
              <w:marRight w:val="0"/>
              <w:marTop w:val="0"/>
              <w:marBottom w:val="0"/>
              <w:divBdr>
                <w:top w:val="none" w:sz="0" w:space="0" w:color="auto"/>
                <w:left w:val="none" w:sz="0" w:space="0" w:color="auto"/>
                <w:bottom w:val="none" w:sz="0" w:space="0" w:color="auto"/>
                <w:right w:val="none" w:sz="0" w:space="0" w:color="auto"/>
              </w:divBdr>
            </w:div>
          </w:divsChild>
        </w:div>
        <w:div w:id="440952083">
          <w:marLeft w:val="0"/>
          <w:marRight w:val="0"/>
          <w:marTop w:val="0"/>
          <w:marBottom w:val="0"/>
          <w:divBdr>
            <w:top w:val="none" w:sz="0" w:space="0" w:color="auto"/>
            <w:left w:val="none" w:sz="0" w:space="0" w:color="auto"/>
            <w:bottom w:val="none" w:sz="0" w:space="0" w:color="auto"/>
            <w:right w:val="none" w:sz="0" w:space="0" w:color="auto"/>
          </w:divBdr>
          <w:divsChild>
            <w:div w:id="1569341945">
              <w:marLeft w:val="0"/>
              <w:marRight w:val="0"/>
              <w:marTop w:val="0"/>
              <w:marBottom w:val="0"/>
              <w:divBdr>
                <w:top w:val="none" w:sz="0" w:space="0" w:color="auto"/>
                <w:left w:val="none" w:sz="0" w:space="0" w:color="auto"/>
                <w:bottom w:val="none" w:sz="0" w:space="0" w:color="auto"/>
                <w:right w:val="none" w:sz="0" w:space="0" w:color="auto"/>
              </w:divBdr>
            </w:div>
          </w:divsChild>
        </w:div>
        <w:div w:id="862477018">
          <w:marLeft w:val="0"/>
          <w:marRight w:val="0"/>
          <w:marTop w:val="0"/>
          <w:marBottom w:val="0"/>
          <w:divBdr>
            <w:top w:val="none" w:sz="0" w:space="0" w:color="auto"/>
            <w:left w:val="none" w:sz="0" w:space="0" w:color="auto"/>
            <w:bottom w:val="none" w:sz="0" w:space="0" w:color="auto"/>
            <w:right w:val="none" w:sz="0" w:space="0" w:color="auto"/>
          </w:divBdr>
          <w:divsChild>
            <w:div w:id="755251042">
              <w:marLeft w:val="0"/>
              <w:marRight w:val="0"/>
              <w:marTop w:val="0"/>
              <w:marBottom w:val="0"/>
              <w:divBdr>
                <w:top w:val="none" w:sz="0" w:space="0" w:color="auto"/>
                <w:left w:val="none" w:sz="0" w:space="0" w:color="auto"/>
                <w:bottom w:val="none" w:sz="0" w:space="0" w:color="auto"/>
                <w:right w:val="none" w:sz="0" w:space="0" w:color="auto"/>
              </w:divBdr>
            </w:div>
          </w:divsChild>
        </w:div>
        <w:div w:id="370809947">
          <w:marLeft w:val="0"/>
          <w:marRight w:val="0"/>
          <w:marTop w:val="0"/>
          <w:marBottom w:val="0"/>
          <w:divBdr>
            <w:top w:val="none" w:sz="0" w:space="0" w:color="auto"/>
            <w:left w:val="none" w:sz="0" w:space="0" w:color="auto"/>
            <w:bottom w:val="none" w:sz="0" w:space="0" w:color="auto"/>
            <w:right w:val="none" w:sz="0" w:space="0" w:color="auto"/>
          </w:divBdr>
          <w:divsChild>
            <w:div w:id="2121218436">
              <w:marLeft w:val="0"/>
              <w:marRight w:val="0"/>
              <w:marTop w:val="0"/>
              <w:marBottom w:val="0"/>
              <w:divBdr>
                <w:top w:val="none" w:sz="0" w:space="0" w:color="auto"/>
                <w:left w:val="none" w:sz="0" w:space="0" w:color="auto"/>
                <w:bottom w:val="none" w:sz="0" w:space="0" w:color="auto"/>
                <w:right w:val="none" w:sz="0" w:space="0" w:color="auto"/>
              </w:divBdr>
            </w:div>
          </w:divsChild>
        </w:div>
        <w:div w:id="167453256">
          <w:marLeft w:val="0"/>
          <w:marRight w:val="0"/>
          <w:marTop w:val="0"/>
          <w:marBottom w:val="0"/>
          <w:divBdr>
            <w:top w:val="none" w:sz="0" w:space="0" w:color="auto"/>
            <w:left w:val="none" w:sz="0" w:space="0" w:color="auto"/>
            <w:bottom w:val="none" w:sz="0" w:space="0" w:color="auto"/>
            <w:right w:val="none" w:sz="0" w:space="0" w:color="auto"/>
          </w:divBdr>
          <w:divsChild>
            <w:div w:id="1348485925">
              <w:marLeft w:val="0"/>
              <w:marRight w:val="0"/>
              <w:marTop w:val="0"/>
              <w:marBottom w:val="0"/>
              <w:divBdr>
                <w:top w:val="none" w:sz="0" w:space="0" w:color="auto"/>
                <w:left w:val="none" w:sz="0" w:space="0" w:color="auto"/>
                <w:bottom w:val="none" w:sz="0" w:space="0" w:color="auto"/>
                <w:right w:val="none" w:sz="0" w:space="0" w:color="auto"/>
              </w:divBdr>
            </w:div>
          </w:divsChild>
        </w:div>
        <w:div w:id="1344090166">
          <w:marLeft w:val="0"/>
          <w:marRight w:val="0"/>
          <w:marTop w:val="0"/>
          <w:marBottom w:val="0"/>
          <w:divBdr>
            <w:top w:val="none" w:sz="0" w:space="0" w:color="auto"/>
            <w:left w:val="none" w:sz="0" w:space="0" w:color="auto"/>
            <w:bottom w:val="none" w:sz="0" w:space="0" w:color="auto"/>
            <w:right w:val="none" w:sz="0" w:space="0" w:color="auto"/>
          </w:divBdr>
          <w:divsChild>
            <w:div w:id="1021202993">
              <w:marLeft w:val="0"/>
              <w:marRight w:val="0"/>
              <w:marTop w:val="0"/>
              <w:marBottom w:val="0"/>
              <w:divBdr>
                <w:top w:val="none" w:sz="0" w:space="0" w:color="auto"/>
                <w:left w:val="none" w:sz="0" w:space="0" w:color="auto"/>
                <w:bottom w:val="none" w:sz="0" w:space="0" w:color="auto"/>
                <w:right w:val="none" w:sz="0" w:space="0" w:color="auto"/>
              </w:divBdr>
            </w:div>
          </w:divsChild>
        </w:div>
        <w:div w:id="806512496">
          <w:marLeft w:val="0"/>
          <w:marRight w:val="0"/>
          <w:marTop w:val="0"/>
          <w:marBottom w:val="0"/>
          <w:divBdr>
            <w:top w:val="none" w:sz="0" w:space="0" w:color="auto"/>
            <w:left w:val="none" w:sz="0" w:space="0" w:color="auto"/>
            <w:bottom w:val="none" w:sz="0" w:space="0" w:color="auto"/>
            <w:right w:val="none" w:sz="0" w:space="0" w:color="auto"/>
          </w:divBdr>
          <w:divsChild>
            <w:div w:id="724641856">
              <w:marLeft w:val="0"/>
              <w:marRight w:val="0"/>
              <w:marTop w:val="0"/>
              <w:marBottom w:val="0"/>
              <w:divBdr>
                <w:top w:val="none" w:sz="0" w:space="0" w:color="auto"/>
                <w:left w:val="none" w:sz="0" w:space="0" w:color="auto"/>
                <w:bottom w:val="none" w:sz="0" w:space="0" w:color="auto"/>
                <w:right w:val="none" w:sz="0" w:space="0" w:color="auto"/>
              </w:divBdr>
            </w:div>
          </w:divsChild>
        </w:div>
        <w:div w:id="1463228800">
          <w:marLeft w:val="0"/>
          <w:marRight w:val="0"/>
          <w:marTop w:val="0"/>
          <w:marBottom w:val="0"/>
          <w:divBdr>
            <w:top w:val="none" w:sz="0" w:space="0" w:color="auto"/>
            <w:left w:val="none" w:sz="0" w:space="0" w:color="auto"/>
            <w:bottom w:val="none" w:sz="0" w:space="0" w:color="auto"/>
            <w:right w:val="none" w:sz="0" w:space="0" w:color="auto"/>
          </w:divBdr>
          <w:divsChild>
            <w:div w:id="1392926752">
              <w:marLeft w:val="0"/>
              <w:marRight w:val="0"/>
              <w:marTop w:val="0"/>
              <w:marBottom w:val="0"/>
              <w:divBdr>
                <w:top w:val="none" w:sz="0" w:space="0" w:color="auto"/>
                <w:left w:val="none" w:sz="0" w:space="0" w:color="auto"/>
                <w:bottom w:val="none" w:sz="0" w:space="0" w:color="auto"/>
                <w:right w:val="none" w:sz="0" w:space="0" w:color="auto"/>
              </w:divBdr>
            </w:div>
          </w:divsChild>
        </w:div>
        <w:div w:id="1130977957">
          <w:marLeft w:val="0"/>
          <w:marRight w:val="0"/>
          <w:marTop w:val="0"/>
          <w:marBottom w:val="0"/>
          <w:divBdr>
            <w:top w:val="none" w:sz="0" w:space="0" w:color="auto"/>
            <w:left w:val="none" w:sz="0" w:space="0" w:color="auto"/>
            <w:bottom w:val="none" w:sz="0" w:space="0" w:color="auto"/>
            <w:right w:val="none" w:sz="0" w:space="0" w:color="auto"/>
          </w:divBdr>
          <w:divsChild>
            <w:div w:id="1305038758">
              <w:marLeft w:val="0"/>
              <w:marRight w:val="0"/>
              <w:marTop w:val="0"/>
              <w:marBottom w:val="0"/>
              <w:divBdr>
                <w:top w:val="none" w:sz="0" w:space="0" w:color="auto"/>
                <w:left w:val="none" w:sz="0" w:space="0" w:color="auto"/>
                <w:bottom w:val="none" w:sz="0" w:space="0" w:color="auto"/>
                <w:right w:val="none" w:sz="0" w:space="0" w:color="auto"/>
              </w:divBdr>
            </w:div>
          </w:divsChild>
        </w:div>
        <w:div w:id="1248729125">
          <w:marLeft w:val="0"/>
          <w:marRight w:val="0"/>
          <w:marTop w:val="0"/>
          <w:marBottom w:val="0"/>
          <w:divBdr>
            <w:top w:val="none" w:sz="0" w:space="0" w:color="auto"/>
            <w:left w:val="none" w:sz="0" w:space="0" w:color="auto"/>
            <w:bottom w:val="none" w:sz="0" w:space="0" w:color="auto"/>
            <w:right w:val="none" w:sz="0" w:space="0" w:color="auto"/>
          </w:divBdr>
          <w:divsChild>
            <w:div w:id="437986175">
              <w:marLeft w:val="0"/>
              <w:marRight w:val="0"/>
              <w:marTop w:val="0"/>
              <w:marBottom w:val="0"/>
              <w:divBdr>
                <w:top w:val="none" w:sz="0" w:space="0" w:color="auto"/>
                <w:left w:val="none" w:sz="0" w:space="0" w:color="auto"/>
                <w:bottom w:val="none" w:sz="0" w:space="0" w:color="auto"/>
                <w:right w:val="none" w:sz="0" w:space="0" w:color="auto"/>
              </w:divBdr>
            </w:div>
          </w:divsChild>
        </w:div>
        <w:div w:id="338192559">
          <w:marLeft w:val="0"/>
          <w:marRight w:val="0"/>
          <w:marTop w:val="0"/>
          <w:marBottom w:val="0"/>
          <w:divBdr>
            <w:top w:val="none" w:sz="0" w:space="0" w:color="auto"/>
            <w:left w:val="none" w:sz="0" w:space="0" w:color="auto"/>
            <w:bottom w:val="none" w:sz="0" w:space="0" w:color="auto"/>
            <w:right w:val="none" w:sz="0" w:space="0" w:color="auto"/>
          </w:divBdr>
          <w:divsChild>
            <w:div w:id="1184586629">
              <w:marLeft w:val="0"/>
              <w:marRight w:val="0"/>
              <w:marTop w:val="0"/>
              <w:marBottom w:val="0"/>
              <w:divBdr>
                <w:top w:val="none" w:sz="0" w:space="0" w:color="auto"/>
                <w:left w:val="none" w:sz="0" w:space="0" w:color="auto"/>
                <w:bottom w:val="none" w:sz="0" w:space="0" w:color="auto"/>
                <w:right w:val="none" w:sz="0" w:space="0" w:color="auto"/>
              </w:divBdr>
            </w:div>
            <w:div w:id="561449952">
              <w:marLeft w:val="0"/>
              <w:marRight w:val="0"/>
              <w:marTop w:val="0"/>
              <w:marBottom w:val="0"/>
              <w:divBdr>
                <w:top w:val="none" w:sz="0" w:space="0" w:color="auto"/>
                <w:left w:val="none" w:sz="0" w:space="0" w:color="auto"/>
                <w:bottom w:val="none" w:sz="0" w:space="0" w:color="auto"/>
                <w:right w:val="none" w:sz="0" w:space="0" w:color="auto"/>
              </w:divBdr>
            </w:div>
          </w:divsChild>
        </w:div>
        <w:div w:id="1693796919">
          <w:marLeft w:val="0"/>
          <w:marRight w:val="0"/>
          <w:marTop w:val="0"/>
          <w:marBottom w:val="0"/>
          <w:divBdr>
            <w:top w:val="none" w:sz="0" w:space="0" w:color="auto"/>
            <w:left w:val="none" w:sz="0" w:space="0" w:color="auto"/>
            <w:bottom w:val="none" w:sz="0" w:space="0" w:color="auto"/>
            <w:right w:val="none" w:sz="0" w:space="0" w:color="auto"/>
          </w:divBdr>
          <w:divsChild>
            <w:div w:id="877620848">
              <w:marLeft w:val="0"/>
              <w:marRight w:val="0"/>
              <w:marTop w:val="0"/>
              <w:marBottom w:val="0"/>
              <w:divBdr>
                <w:top w:val="none" w:sz="0" w:space="0" w:color="auto"/>
                <w:left w:val="none" w:sz="0" w:space="0" w:color="auto"/>
                <w:bottom w:val="none" w:sz="0" w:space="0" w:color="auto"/>
                <w:right w:val="none" w:sz="0" w:space="0" w:color="auto"/>
              </w:divBdr>
            </w:div>
          </w:divsChild>
        </w:div>
        <w:div w:id="1615285500">
          <w:marLeft w:val="0"/>
          <w:marRight w:val="0"/>
          <w:marTop w:val="0"/>
          <w:marBottom w:val="0"/>
          <w:divBdr>
            <w:top w:val="none" w:sz="0" w:space="0" w:color="auto"/>
            <w:left w:val="none" w:sz="0" w:space="0" w:color="auto"/>
            <w:bottom w:val="none" w:sz="0" w:space="0" w:color="auto"/>
            <w:right w:val="none" w:sz="0" w:space="0" w:color="auto"/>
          </w:divBdr>
          <w:divsChild>
            <w:div w:id="1104761020">
              <w:marLeft w:val="0"/>
              <w:marRight w:val="0"/>
              <w:marTop w:val="0"/>
              <w:marBottom w:val="0"/>
              <w:divBdr>
                <w:top w:val="none" w:sz="0" w:space="0" w:color="auto"/>
                <w:left w:val="none" w:sz="0" w:space="0" w:color="auto"/>
                <w:bottom w:val="none" w:sz="0" w:space="0" w:color="auto"/>
                <w:right w:val="none" w:sz="0" w:space="0" w:color="auto"/>
              </w:divBdr>
            </w:div>
          </w:divsChild>
        </w:div>
        <w:div w:id="475755529">
          <w:marLeft w:val="0"/>
          <w:marRight w:val="0"/>
          <w:marTop w:val="0"/>
          <w:marBottom w:val="0"/>
          <w:divBdr>
            <w:top w:val="none" w:sz="0" w:space="0" w:color="auto"/>
            <w:left w:val="none" w:sz="0" w:space="0" w:color="auto"/>
            <w:bottom w:val="none" w:sz="0" w:space="0" w:color="auto"/>
            <w:right w:val="none" w:sz="0" w:space="0" w:color="auto"/>
          </w:divBdr>
          <w:divsChild>
            <w:div w:id="208039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99598">
      <w:bodyDiv w:val="1"/>
      <w:marLeft w:val="0"/>
      <w:marRight w:val="0"/>
      <w:marTop w:val="0"/>
      <w:marBottom w:val="0"/>
      <w:divBdr>
        <w:top w:val="none" w:sz="0" w:space="0" w:color="auto"/>
        <w:left w:val="none" w:sz="0" w:space="0" w:color="auto"/>
        <w:bottom w:val="none" w:sz="0" w:space="0" w:color="auto"/>
        <w:right w:val="none" w:sz="0" w:space="0" w:color="auto"/>
      </w:divBdr>
    </w:div>
    <w:div w:id="1336804967">
      <w:bodyDiv w:val="1"/>
      <w:marLeft w:val="0"/>
      <w:marRight w:val="0"/>
      <w:marTop w:val="0"/>
      <w:marBottom w:val="0"/>
      <w:divBdr>
        <w:top w:val="none" w:sz="0" w:space="0" w:color="auto"/>
        <w:left w:val="none" w:sz="0" w:space="0" w:color="auto"/>
        <w:bottom w:val="none" w:sz="0" w:space="0" w:color="auto"/>
        <w:right w:val="none" w:sz="0" w:space="0" w:color="auto"/>
      </w:divBdr>
      <w:divsChild>
        <w:div w:id="1757245765">
          <w:marLeft w:val="0"/>
          <w:marRight w:val="0"/>
          <w:marTop w:val="0"/>
          <w:marBottom w:val="0"/>
          <w:divBdr>
            <w:top w:val="none" w:sz="0" w:space="0" w:color="auto"/>
            <w:left w:val="none" w:sz="0" w:space="0" w:color="auto"/>
            <w:bottom w:val="none" w:sz="0" w:space="0" w:color="auto"/>
            <w:right w:val="none" w:sz="0" w:space="0" w:color="auto"/>
          </w:divBdr>
        </w:div>
        <w:div w:id="208997992">
          <w:marLeft w:val="0"/>
          <w:marRight w:val="0"/>
          <w:marTop w:val="0"/>
          <w:marBottom w:val="0"/>
          <w:divBdr>
            <w:top w:val="none" w:sz="0" w:space="0" w:color="auto"/>
            <w:left w:val="none" w:sz="0" w:space="0" w:color="auto"/>
            <w:bottom w:val="none" w:sz="0" w:space="0" w:color="auto"/>
            <w:right w:val="none" w:sz="0" w:space="0" w:color="auto"/>
          </w:divBdr>
        </w:div>
        <w:div w:id="815757030">
          <w:marLeft w:val="0"/>
          <w:marRight w:val="0"/>
          <w:marTop w:val="0"/>
          <w:marBottom w:val="0"/>
          <w:divBdr>
            <w:top w:val="none" w:sz="0" w:space="0" w:color="auto"/>
            <w:left w:val="none" w:sz="0" w:space="0" w:color="auto"/>
            <w:bottom w:val="none" w:sz="0" w:space="0" w:color="auto"/>
            <w:right w:val="none" w:sz="0" w:space="0" w:color="auto"/>
          </w:divBdr>
        </w:div>
        <w:div w:id="7874163">
          <w:marLeft w:val="0"/>
          <w:marRight w:val="0"/>
          <w:marTop w:val="0"/>
          <w:marBottom w:val="0"/>
          <w:divBdr>
            <w:top w:val="none" w:sz="0" w:space="0" w:color="auto"/>
            <w:left w:val="none" w:sz="0" w:space="0" w:color="auto"/>
            <w:bottom w:val="none" w:sz="0" w:space="0" w:color="auto"/>
            <w:right w:val="none" w:sz="0" w:space="0" w:color="auto"/>
          </w:divBdr>
        </w:div>
        <w:div w:id="555118465">
          <w:marLeft w:val="0"/>
          <w:marRight w:val="0"/>
          <w:marTop w:val="0"/>
          <w:marBottom w:val="0"/>
          <w:divBdr>
            <w:top w:val="none" w:sz="0" w:space="0" w:color="auto"/>
            <w:left w:val="none" w:sz="0" w:space="0" w:color="auto"/>
            <w:bottom w:val="none" w:sz="0" w:space="0" w:color="auto"/>
            <w:right w:val="none" w:sz="0" w:space="0" w:color="auto"/>
          </w:divBdr>
          <w:divsChild>
            <w:div w:id="781806697">
              <w:marLeft w:val="0"/>
              <w:marRight w:val="0"/>
              <w:marTop w:val="30"/>
              <w:marBottom w:val="30"/>
              <w:divBdr>
                <w:top w:val="none" w:sz="0" w:space="0" w:color="auto"/>
                <w:left w:val="none" w:sz="0" w:space="0" w:color="auto"/>
                <w:bottom w:val="none" w:sz="0" w:space="0" w:color="auto"/>
                <w:right w:val="none" w:sz="0" w:space="0" w:color="auto"/>
              </w:divBdr>
              <w:divsChild>
                <w:div w:id="1957054777">
                  <w:marLeft w:val="0"/>
                  <w:marRight w:val="0"/>
                  <w:marTop w:val="0"/>
                  <w:marBottom w:val="0"/>
                  <w:divBdr>
                    <w:top w:val="none" w:sz="0" w:space="0" w:color="auto"/>
                    <w:left w:val="none" w:sz="0" w:space="0" w:color="auto"/>
                    <w:bottom w:val="none" w:sz="0" w:space="0" w:color="auto"/>
                    <w:right w:val="none" w:sz="0" w:space="0" w:color="auto"/>
                  </w:divBdr>
                  <w:divsChild>
                    <w:div w:id="785395191">
                      <w:marLeft w:val="0"/>
                      <w:marRight w:val="0"/>
                      <w:marTop w:val="0"/>
                      <w:marBottom w:val="0"/>
                      <w:divBdr>
                        <w:top w:val="none" w:sz="0" w:space="0" w:color="auto"/>
                        <w:left w:val="none" w:sz="0" w:space="0" w:color="auto"/>
                        <w:bottom w:val="none" w:sz="0" w:space="0" w:color="auto"/>
                        <w:right w:val="none" w:sz="0" w:space="0" w:color="auto"/>
                      </w:divBdr>
                    </w:div>
                  </w:divsChild>
                </w:div>
                <w:div w:id="820539636">
                  <w:marLeft w:val="0"/>
                  <w:marRight w:val="0"/>
                  <w:marTop w:val="0"/>
                  <w:marBottom w:val="0"/>
                  <w:divBdr>
                    <w:top w:val="none" w:sz="0" w:space="0" w:color="auto"/>
                    <w:left w:val="none" w:sz="0" w:space="0" w:color="auto"/>
                    <w:bottom w:val="none" w:sz="0" w:space="0" w:color="auto"/>
                    <w:right w:val="none" w:sz="0" w:space="0" w:color="auto"/>
                  </w:divBdr>
                  <w:divsChild>
                    <w:div w:id="662657995">
                      <w:marLeft w:val="0"/>
                      <w:marRight w:val="0"/>
                      <w:marTop w:val="0"/>
                      <w:marBottom w:val="0"/>
                      <w:divBdr>
                        <w:top w:val="none" w:sz="0" w:space="0" w:color="auto"/>
                        <w:left w:val="none" w:sz="0" w:space="0" w:color="auto"/>
                        <w:bottom w:val="none" w:sz="0" w:space="0" w:color="auto"/>
                        <w:right w:val="none" w:sz="0" w:space="0" w:color="auto"/>
                      </w:divBdr>
                    </w:div>
                  </w:divsChild>
                </w:div>
                <w:div w:id="1836651737">
                  <w:marLeft w:val="0"/>
                  <w:marRight w:val="0"/>
                  <w:marTop w:val="0"/>
                  <w:marBottom w:val="0"/>
                  <w:divBdr>
                    <w:top w:val="none" w:sz="0" w:space="0" w:color="auto"/>
                    <w:left w:val="none" w:sz="0" w:space="0" w:color="auto"/>
                    <w:bottom w:val="none" w:sz="0" w:space="0" w:color="auto"/>
                    <w:right w:val="none" w:sz="0" w:space="0" w:color="auto"/>
                  </w:divBdr>
                  <w:divsChild>
                    <w:div w:id="1501459987">
                      <w:marLeft w:val="0"/>
                      <w:marRight w:val="0"/>
                      <w:marTop w:val="0"/>
                      <w:marBottom w:val="0"/>
                      <w:divBdr>
                        <w:top w:val="none" w:sz="0" w:space="0" w:color="auto"/>
                        <w:left w:val="none" w:sz="0" w:space="0" w:color="auto"/>
                        <w:bottom w:val="none" w:sz="0" w:space="0" w:color="auto"/>
                        <w:right w:val="none" w:sz="0" w:space="0" w:color="auto"/>
                      </w:divBdr>
                    </w:div>
                  </w:divsChild>
                </w:div>
                <w:div w:id="1897424500">
                  <w:marLeft w:val="0"/>
                  <w:marRight w:val="0"/>
                  <w:marTop w:val="0"/>
                  <w:marBottom w:val="0"/>
                  <w:divBdr>
                    <w:top w:val="none" w:sz="0" w:space="0" w:color="auto"/>
                    <w:left w:val="none" w:sz="0" w:space="0" w:color="auto"/>
                    <w:bottom w:val="none" w:sz="0" w:space="0" w:color="auto"/>
                    <w:right w:val="none" w:sz="0" w:space="0" w:color="auto"/>
                  </w:divBdr>
                  <w:divsChild>
                    <w:div w:id="1208682222">
                      <w:marLeft w:val="0"/>
                      <w:marRight w:val="0"/>
                      <w:marTop w:val="0"/>
                      <w:marBottom w:val="0"/>
                      <w:divBdr>
                        <w:top w:val="none" w:sz="0" w:space="0" w:color="auto"/>
                        <w:left w:val="none" w:sz="0" w:space="0" w:color="auto"/>
                        <w:bottom w:val="none" w:sz="0" w:space="0" w:color="auto"/>
                        <w:right w:val="none" w:sz="0" w:space="0" w:color="auto"/>
                      </w:divBdr>
                    </w:div>
                  </w:divsChild>
                </w:div>
                <w:div w:id="664043496">
                  <w:marLeft w:val="0"/>
                  <w:marRight w:val="0"/>
                  <w:marTop w:val="0"/>
                  <w:marBottom w:val="0"/>
                  <w:divBdr>
                    <w:top w:val="none" w:sz="0" w:space="0" w:color="auto"/>
                    <w:left w:val="none" w:sz="0" w:space="0" w:color="auto"/>
                    <w:bottom w:val="none" w:sz="0" w:space="0" w:color="auto"/>
                    <w:right w:val="none" w:sz="0" w:space="0" w:color="auto"/>
                  </w:divBdr>
                  <w:divsChild>
                    <w:div w:id="547185302">
                      <w:marLeft w:val="0"/>
                      <w:marRight w:val="0"/>
                      <w:marTop w:val="0"/>
                      <w:marBottom w:val="0"/>
                      <w:divBdr>
                        <w:top w:val="none" w:sz="0" w:space="0" w:color="auto"/>
                        <w:left w:val="none" w:sz="0" w:space="0" w:color="auto"/>
                        <w:bottom w:val="none" w:sz="0" w:space="0" w:color="auto"/>
                        <w:right w:val="none" w:sz="0" w:space="0" w:color="auto"/>
                      </w:divBdr>
                    </w:div>
                  </w:divsChild>
                </w:div>
                <w:div w:id="831332757">
                  <w:marLeft w:val="0"/>
                  <w:marRight w:val="0"/>
                  <w:marTop w:val="0"/>
                  <w:marBottom w:val="0"/>
                  <w:divBdr>
                    <w:top w:val="none" w:sz="0" w:space="0" w:color="auto"/>
                    <w:left w:val="none" w:sz="0" w:space="0" w:color="auto"/>
                    <w:bottom w:val="none" w:sz="0" w:space="0" w:color="auto"/>
                    <w:right w:val="none" w:sz="0" w:space="0" w:color="auto"/>
                  </w:divBdr>
                  <w:divsChild>
                    <w:div w:id="118500173">
                      <w:marLeft w:val="0"/>
                      <w:marRight w:val="0"/>
                      <w:marTop w:val="0"/>
                      <w:marBottom w:val="0"/>
                      <w:divBdr>
                        <w:top w:val="none" w:sz="0" w:space="0" w:color="auto"/>
                        <w:left w:val="none" w:sz="0" w:space="0" w:color="auto"/>
                        <w:bottom w:val="none" w:sz="0" w:space="0" w:color="auto"/>
                        <w:right w:val="none" w:sz="0" w:space="0" w:color="auto"/>
                      </w:divBdr>
                    </w:div>
                  </w:divsChild>
                </w:div>
                <w:div w:id="2116944728">
                  <w:marLeft w:val="0"/>
                  <w:marRight w:val="0"/>
                  <w:marTop w:val="0"/>
                  <w:marBottom w:val="0"/>
                  <w:divBdr>
                    <w:top w:val="none" w:sz="0" w:space="0" w:color="auto"/>
                    <w:left w:val="none" w:sz="0" w:space="0" w:color="auto"/>
                    <w:bottom w:val="none" w:sz="0" w:space="0" w:color="auto"/>
                    <w:right w:val="none" w:sz="0" w:space="0" w:color="auto"/>
                  </w:divBdr>
                  <w:divsChild>
                    <w:div w:id="1413359061">
                      <w:marLeft w:val="0"/>
                      <w:marRight w:val="0"/>
                      <w:marTop w:val="0"/>
                      <w:marBottom w:val="0"/>
                      <w:divBdr>
                        <w:top w:val="none" w:sz="0" w:space="0" w:color="auto"/>
                        <w:left w:val="none" w:sz="0" w:space="0" w:color="auto"/>
                        <w:bottom w:val="none" w:sz="0" w:space="0" w:color="auto"/>
                        <w:right w:val="none" w:sz="0" w:space="0" w:color="auto"/>
                      </w:divBdr>
                    </w:div>
                  </w:divsChild>
                </w:div>
                <w:div w:id="732235236">
                  <w:marLeft w:val="0"/>
                  <w:marRight w:val="0"/>
                  <w:marTop w:val="0"/>
                  <w:marBottom w:val="0"/>
                  <w:divBdr>
                    <w:top w:val="none" w:sz="0" w:space="0" w:color="auto"/>
                    <w:left w:val="none" w:sz="0" w:space="0" w:color="auto"/>
                    <w:bottom w:val="none" w:sz="0" w:space="0" w:color="auto"/>
                    <w:right w:val="none" w:sz="0" w:space="0" w:color="auto"/>
                  </w:divBdr>
                  <w:divsChild>
                    <w:div w:id="1288782476">
                      <w:marLeft w:val="0"/>
                      <w:marRight w:val="0"/>
                      <w:marTop w:val="0"/>
                      <w:marBottom w:val="0"/>
                      <w:divBdr>
                        <w:top w:val="none" w:sz="0" w:space="0" w:color="auto"/>
                        <w:left w:val="none" w:sz="0" w:space="0" w:color="auto"/>
                        <w:bottom w:val="none" w:sz="0" w:space="0" w:color="auto"/>
                        <w:right w:val="none" w:sz="0" w:space="0" w:color="auto"/>
                      </w:divBdr>
                    </w:div>
                    <w:div w:id="572812119">
                      <w:marLeft w:val="0"/>
                      <w:marRight w:val="0"/>
                      <w:marTop w:val="0"/>
                      <w:marBottom w:val="0"/>
                      <w:divBdr>
                        <w:top w:val="none" w:sz="0" w:space="0" w:color="auto"/>
                        <w:left w:val="none" w:sz="0" w:space="0" w:color="auto"/>
                        <w:bottom w:val="none" w:sz="0" w:space="0" w:color="auto"/>
                        <w:right w:val="none" w:sz="0" w:space="0" w:color="auto"/>
                      </w:divBdr>
                    </w:div>
                    <w:div w:id="137502678">
                      <w:marLeft w:val="0"/>
                      <w:marRight w:val="0"/>
                      <w:marTop w:val="0"/>
                      <w:marBottom w:val="0"/>
                      <w:divBdr>
                        <w:top w:val="none" w:sz="0" w:space="0" w:color="auto"/>
                        <w:left w:val="none" w:sz="0" w:space="0" w:color="auto"/>
                        <w:bottom w:val="none" w:sz="0" w:space="0" w:color="auto"/>
                        <w:right w:val="none" w:sz="0" w:space="0" w:color="auto"/>
                      </w:divBdr>
                    </w:div>
                    <w:div w:id="1797603027">
                      <w:marLeft w:val="0"/>
                      <w:marRight w:val="0"/>
                      <w:marTop w:val="0"/>
                      <w:marBottom w:val="0"/>
                      <w:divBdr>
                        <w:top w:val="none" w:sz="0" w:space="0" w:color="auto"/>
                        <w:left w:val="none" w:sz="0" w:space="0" w:color="auto"/>
                        <w:bottom w:val="none" w:sz="0" w:space="0" w:color="auto"/>
                        <w:right w:val="none" w:sz="0" w:space="0" w:color="auto"/>
                      </w:divBdr>
                    </w:div>
                    <w:div w:id="1289358334">
                      <w:marLeft w:val="0"/>
                      <w:marRight w:val="0"/>
                      <w:marTop w:val="0"/>
                      <w:marBottom w:val="0"/>
                      <w:divBdr>
                        <w:top w:val="none" w:sz="0" w:space="0" w:color="auto"/>
                        <w:left w:val="none" w:sz="0" w:space="0" w:color="auto"/>
                        <w:bottom w:val="none" w:sz="0" w:space="0" w:color="auto"/>
                        <w:right w:val="none" w:sz="0" w:space="0" w:color="auto"/>
                      </w:divBdr>
                    </w:div>
                  </w:divsChild>
                </w:div>
                <w:div w:id="1462457912">
                  <w:marLeft w:val="0"/>
                  <w:marRight w:val="0"/>
                  <w:marTop w:val="0"/>
                  <w:marBottom w:val="0"/>
                  <w:divBdr>
                    <w:top w:val="none" w:sz="0" w:space="0" w:color="auto"/>
                    <w:left w:val="none" w:sz="0" w:space="0" w:color="auto"/>
                    <w:bottom w:val="none" w:sz="0" w:space="0" w:color="auto"/>
                    <w:right w:val="none" w:sz="0" w:space="0" w:color="auto"/>
                  </w:divBdr>
                  <w:divsChild>
                    <w:div w:id="199788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799188">
      <w:bodyDiv w:val="1"/>
      <w:marLeft w:val="0"/>
      <w:marRight w:val="0"/>
      <w:marTop w:val="0"/>
      <w:marBottom w:val="0"/>
      <w:divBdr>
        <w:top w:val="none" w:sz="0" w:space="0" w:color="auto"/>
        <w:left w:val="none" w:sz="0" w:space="0" w:color="auto"/>
        <w:bottom w:val="none" w:sz="0" w:space="0" w:color="auto"/>
        <w:right w:val="none" w:sz="0" w:space="0" w:color="auto"/>
      </w:divBdr>
    </w:div>
    <w:div w:id="1398818040">
      <w:bodyDiv w:val="1"/>
      <w:marLeft w:val="0"/>
      <w:marRight w:val="0"/>
      <w:marTop w:val="0"/>
      <w:marBottom w:val="0"/>
      <w:divBdr>
        <w:top w:val="none" w:sz="0" w:space="0" w:color="auto"/>
        <w:left w:val="none" w:sz="0" w:space="0" w:color="auto"/>
        <w:bottom w:val="none" w:sz="0" w:space="0" w:color="auto"/>
        <w:right w:val="none" w:sz="0" w:space="0" w:color="auto"/>
      </w:divBdr>
    </w:div>
    <w:div w:id="1416124559">
      <w:bodyDiv w:val="1"/>
      <w:marLeft w:val="0"/>
      <w:marRight w:val="0"/>
      <w:marTop w:val="0"/>
      <w:marBottom w:val="0"/>
      <w:divBdr>
        <w:top w:val="none" w:sz="0" w:space="0" w:color="auto"/>
        <w:left w:val="none" w:sz="0" w:space="0" w:color="auto"/>
        <w:bottom w:val="none" w:sz="0" w:space="0" w:color="auto"/>
        <w:right w:val="none" w:sz="0" w:space="0" w:color="auto"/>
      </w:divBdr>
    </w:div>
    <w:div w:id="1440956193">
      <w:bodyDiv w:val="1"/>
      <w:marLeft w:val="0"/>
      <w:marRight w:val="0"/>
      <w:marTop w:val="0"/>
      <w:marBottom w:val="0"/>
      <w:divBdr>
        <w:top w:val="none" w:sz="0" w:space="0" w:color="auto"/>
        <w:left w:val="none" w:sz="0" w:space="0" w:color="auto"/>
        <w:bottom w:val="none" w:sz="0" w:space="0" w:color="auto"/>
        <w:right w:val="none" w:sz="0" w:space="0" w:color="auto"/>
      </w:divBdr>
    </w:div>
    <w:div w:id="1441878681">
      <w:bodyDiv w:val="1"/>
      <w:marLeft w:val="0"/>
      <w:marRight w:val="0"/>
      <w:marTop w:val="0"/>
      <w:marBottom w:val="0"/>
      <w:divBdr>
        <w:top w:val="none" w:sz="0" w:space="0" w:color="auto"/>
        <w:left w:val="none" w:sz="0" w:space="0" w:color="auto"/>
        <w:bottom w:val="none" w:sz="0" w:space="0" w:color="auto"/>
        <w:right w:val="none" w:sz="0" w:space="0" w:color="auto"/>
      </w:divBdr>
    </w:div>
    <w:div w:id="1488398751">
      <w:bodyDiv w:val="1"/>
      <w:marLeft w:val="0"/>
      <w:marRight w:val="0"/>
      <w:marTop w:val="0"/>
      <w:marBottom w:val="0"/>
      <w:divBdr>
        <w:top w:val="none" w:sz="0" w:space="0" w:color="auto"/>
        <w:left w:val="none" w:sz="0" w:space="0" w:color="auto"/>
        <w:bottom w:val="none" w:sz="0" w:space="0" w:color="auto"/>
        <w:right w:val="none" w:sz="0" w:space="0" w:color="auto"/>
      </w:divBdr>
    </w:div>
    <w:div w:id="1499495263">
      <w:bodyDiv w:val="1"/>
      <w:marLeft w:val="0"/>
      <w:marRight w:val="0"/>
      <w:marTop w:val="0"/>
      <w:marBottom w:val="0"/>
      <w:divBdr>
        <w:top w:val="none" w:sz="0" w:space="0" w:color="auto"/>
        <w:left w:val="none" w:sz="0" w:space="0" w:color="auto"/>
        <w:bottom w:val="none" w:sz="0" w:space="0" w:color="auto"/>
        <w:right w:val="none" w:sz="0" w:space="0" w:color="auto"/>
      </w:divBdr>
    </w:div>
    <w:div w:id="1505322134">
      <w:bodyDiv w:val="1"/>
      <w:marLeft w:val="0"/>
      <w:marRight w:val="0"/>
      <w:marTop w:val="0"/>
      <w:marBottom w:val="0"/>
      <w:divBdr>
        <w:top w:val="none" w:sz="0" w:space="0" w:color="auto"/>
        <w:left w:val="none" w:sz="0" w:space="0" w:color="auto"/>
        <w:bottom w:val="none" w:sz="0" w:space="0" w:color="auto"/>
        <w:right w:val="none" w:sz="0" w:space="0" w:color="auto"/>
      </w:divBdr>
    </w:div>
    <w:div w:id="1509632525">
      <w:bodyDiv w:val="1"/>
      <w:marLeft w:val="0"/>
      <w:marRight w:val="0"/>
      <w:marTop w:val="0"/>
      <w:marBottom w:val="0"/>
      <w:divBdr>
        <w:top w:val="none" w:sz="0" w:space="0" w:color="auto"/>
        <w:left w:val="none" w:sz="0" w:space="0" w:color="auto"/>
        <w:bottom w:val="none" w:sz="0" w:space="0" w:color="auto"/>
        <w:right w:val="none" w:sz="0" w:space="0" w:color="auto"/>
      </w:divBdr>
    </w:div>
    <w:div w:id="1511066025">
      <w:bodyDiv w:val="1"/>
      <w:marLeft w:val="0"/>
      <w:marRight w:val="0"/>
      <w:marTop w:val="0"/>
      <w:marBottom w:val="0"/>
      <w:divBdr>
        <w:top w:val="none" w:sz="0" w:space="0" w:color="auto"/>
        <w:left w:val="none" w:sz="0" w:space="0" w:color="auto"/>
        <w:bottom w:val="none" w:sz="0" w:space="0" w:color="auto"/>
        <w:right w:val="none" w:sz="0" w:space="0" w:color="auto"/>
      </w:divBdr>
    </w:div>
    <w:div w:id="1577209742">
      <w:bodyDiv w:val="1"/>
      <w:marLeft w:val="0"/>
      <w:marRight w:val="0"/>
      <w:marTop w:val="0"/>
      <w:marBottom w:val="0"/>
      <w:divBdr>
        <w:top w:val="none" w:sz="0" w:space="0" w:color="auto"/>
        <w:left w:val="none" w:sz="0" w:space="0" w:color="auto"/>
        <w:bottom w:val="none" w:sz="0" w:space="0" w:color="auto"/>
        <w:right w:val="none" w:sz="0" w:space="0" w:color="auto"/>
      </w:divBdr>
    </w:div>
    <w:div w:id="1583686987">
      <w:bodyDiv w:val="1"/>
      <w:marLeft w:val="0"/>
      <w:marRight w:val="0"/>
      <w:marTop w:val="0"/>
      <w:marBottom w:val="0"/>
      <w:divBdr>
        <w:top w:val="none" w:sz="0" w:space="0" w:color="auto"/>
        <w:left w:val="none" w:sz="0" w:space="0" w:color="auto"/>
        <w:bottom w:val="none" w:sz="0" w:space="0" w:color="auto"/>
        <w:right w:val="none" w:sz="0" w:space="0" w:color="auto"/>
      </w:divBdr>
    </w:div>
    <w:div w:id="1649625887">
      <w:bodyDiv w:val="1"/>
      <w:marLeft w:val="0"/>
      <w:marRight w:val="0"/>
      <w:marTop w:val="0"/>
      <w:marBottom w:val="0"/>
      <w:divBdr>
        <w:top w:val="none" w:sz="0" w:space="0" w:color="auto"/>
        <w:left w:val="none" w:sz="0" w:space="0" w:color="auto"/>
        <w:bottom w:val="none" w:sz="0" w:space="0" w:color="auto"/>
        <w:right w:val="none" w:sz="0" w:space="0" w:color="auto"/>
      </w:divBdr>
    </w:div>
    <w:div w:id="1708990951">
      <w:bodyDiv w:val="1"/>
      <w:marLeft w:val="0"/>
      <w:marRight w:val="0"/>
      <w:marTop w:val="0"/>
      <w:marBottom w:val="0"/>
      <w:divBdr>
        <w:top w:val="none" w:sz="0" w:space="0" w:color="auto"/>
        <w:left w:val="none" w:sz="0" w:space="0" w:color="auto"/>
        <w:bottom w:val="none" w:sz="0" w:space="0" w:color="auto"/>
        <w:right w:val="none" w:sz="0" w:space="0" w:color="auto"/>
      </w:divBdr>
    </w:div>
    <w:div w:id="1722364440">
      <w:bodyDiv w:val="1"/>
      <w:marLeft w:val="0"/>
      <w:marRight w:val="0"/>
      <w:marTop w:val="0"/>
      <w:marBottom w:val="0"/>
      <w:divBdr>
        <w:top w:val="none" w:sz="0" w:space="0" w:color="auto"/>
        <w:left w:val="none" w:sz="0" w:space="0" w:color="auto"/>
        <w:bottom w:val="none" w:sz="0" w:space="0" w:color="auto"/>
        <w:right w:val="none" w:sz="0" w:space="0" w:color="auto"/>
      </w:divBdr>
    </w:div>
    <w:div w:id="1725985844">
      <w:bodyDiv w:val="1"/>
      <w:marLeft w:val="0"/>
      <w:marRight w:val="0"/>
      <w:marTop w:val="0"/>
      <w:marBottom w:val="0"/>
      <w:divBdr>
        <w:top w:val="none" w:sz="0" w:space="0" w:color="auto"/>
        <w:left w:val="none" w:sz="0" w:space="0" w:color="auto"/>
        <w:bottom w:val="none" w:sz="0" w:space="0" w:color="auto"/>
        <w:right w:val="none" w:sz="0" w:space="0" w:color="auto"/>
      </w:divBdr>
      <w:divsChild>
        <w:div w:id="326247891">
          <w:marLeft w:val="0"/>
          <w:marRight w:val="0"/>
          <w:marTop w:val="0"/>
          <w:marBottom w:val="0"/>
          <w:divBdr>
            <w:top w:val="none" w:sz="0" w:space="0" w:color="auto"/>
            <w:left w:val="none" w:sz="0" w:space="0" w:color="auto"/>
            <w:bottom w:val="none" w:sz="0" w:space="0" w:color="auto"/>
            <w:right w:val="none" w:sz="0" w:space="0" w:color="auto"/>
          </w:divBdr>
        </w:div>
        <w:div w:id="542324613">
          <w:marLeft w:val="0"/>
          <w:marRight w:val="0"/>
          <w:marTop w:val="0"/>
          <w:marBottom w:val="0"/>
          <w:divBdr>
            <w:top w:val="none" w:sz="0" w:space="0" w:color="auto"/>
            <w:left w:val="none" w:sz="0" w:space="0" w:color="auto"/>
            <w:bottom w:val="none" w:sz="0" w:space="0" w:color="auto"/>
            <w:right w:val="none" w:sz="0" w:space="0" w:color="auto"/>
          </w:divBdr>
        </w:div>
        <w:div w:id="1997538477">
          <w:marLeft w:val="0"/>
          <w:marRight w:val="0"/>
          <w:marTop w:val="0"/>
          <w:marBottom w:val="0"/>
          <w:divBdr>
            <w:top w:val="none" w:sz="0" w:space="0" w:color="auto"/>
            <w:left w:val="none" w:sz="0" w:space="0" w:color="auto"/>
            <w:bottom w:val="none" w:sz="0" w:space="0" w:color="auto"/>
            <w:right w:val="none" w:sz="0" w:space="0" w:color="auto"/>
          </w:divBdr>
        </w:div>
      </w:divsChild>
    </w:div>
    <w:div w:id="1781103773">
      <w:bodyDiv w:val="1"/>
      <w:marLeft w:val="0"/>
      <w:marRight w:val="0"/>
      <w:marTop w:val="0"/>
      <w:marBottom w:val="0"/>
      <w:divBdr>
        <w:top w:val="none" w:sz="0" w:space="0" w:color="auto"/>
        <w:left w:val="none" w:sz="0" w:space="0" w:color="auto"/>
        <w:bottom w:val="none" w:sz="0" w:space="0" w:color="auto"/>
        <w:right w:val="none" w:sz="0" w:space="0" w:color="auto"/>
      </w:divBdr>
    </w:div>
    <w:div w:id="1805613217">
      <w:bodyDiv w:val="1"/>
      <w:marLeft w:val="0"/>
      <w:marRight w:val="0"/>
      <w:marTop w:val="0"/>
      <w:marBottom w:val="0"/>
      <w:divBdr>
        <w:top w:val="none" w:sz="0" w:space="0" w:color="auto"/>
        <w:left w:val="none" w:sz="0" w:space="0" w:color="auto"/>
        <w:bottom w:val="none" w:sz="0" w:space="0" w:color="auto"/>
        <w:right w:val="none" w:sz="0" w:space="0" w:color="auto"/>
      </w:divBdr>
    </w:div>
    <w:div w:id="1835947686">
      <w:bodyDiv w:val="1"/>
      <w:marLeft w:val="0"/>
      <w:marRight w:val="0"/>
      <w:marTop w:val="0"/>
      <w:marBottom w:val="0"/>
      <w:divBdr>
        <w:top w:val="none" w:sz="0" w:space="0" w:color="auto"/>
        <w:left w:val="none" w:sz="0" w:space="0" w:color="auto"/>
        <w:bottom w:val="none" w:sz="0" w:space="0" w:color="auto"/>
        <w:right w:val="none" w:sz="0" w:space="0" w:color="auto"/>
      </w:divBdr>
    </w:div>
    <w:div w:id="1861628133">
      <w:bodyDiv w:val="1"/>
      <w:marLeft w:val="0"/>
      <w:marRight w:val="0"/>
      <w:marTop w:val="0"/>
      <w:marBottom w:val="0"/>
      <w:divBdr>
        <w:top w:val="none" w:sz="0" w:space="0" w:color="auto"/>
        <w:left w:val="none" w:sz="0" w:space="0" w:color="auto"/>
        <w:bottom w:val="none" w:sz="0" w:space="0" w:color="auto"/>
        <w:right w:val="none" w:sz="0" w:space="0" w:color="auto"/>
      </w:divBdr>
    </w:div>
    <w:div w:id="1863589137">
      <w:bodyDiv w:val="1"/>
      <w:marLeft w:val="0"/>
      <w:marRight w:val="0"/>
      <w:marTop w:val="0"/>
      <w:marBottom w:val="0"/>
      <w:divBdr>
        <w:top w:val="none" w:sz="0" w:space="0" w:color="auto"/>
        <w:left w:val="none" w:sz="0" w:space="0" w:color="auto"/>
        <w:bottom w:val="none" w:sz="0" w:space="0" w:color="auto"/>
        <w:right w:val="none" w:sz="0" w:space="0" w:color="auto"/>
      </w:divBdr>
    </w:div>
    <w:div w:id="1885557062">
      <w:bodyDiv w:val="1"/>
      <w:marLeft w:val="0"/>
      <w:marRight w:val="0"/>
      <w:marTop w:val="0"/>
      <w:marBottom w:val="0"/>
      <w:divBdr>
        <w:top w:val="none" w:sz="0" w:space="0" w:color="auto"/>
        <w:left w:val="none" w:sz="0" w:space="0" w:color="auto"/>
        <w:bottom w:val="none" w:sz="0" w:space="0" w:color="auto"/>
        <w:right w:val="none" w:sz="0" w:space="0" w:color="auto"/>
      </w:divBdr>
    </w:div>
    <w:div w:id="1898273069">
      <w:bodyDiv w:val="1"/>
      <w:marLeft w:val="0"/>
      <w:marRight w:val="0"/>
      <w:marTop w:val="0"/>
      <w:marBottom w:val="0"/>
      <w:divBdr>
        <w:top w:val="none" w:sz="0" w:space="0" w:color="auto"/>
        <w:left w:val="none" w:sz="0" w:space="0" w:color="auto"/>
        <w:bottom w:val="none" w:sz="0" w:space="0" w:color="auto"/>
        <w:right w:val="none" w:sz="0" w:space="0" w:color="auto"/>
      </w:divBdr>
    </w:div>
    <w:div w:id="1916283874">
      <w:bodyDiv w:val="1"/>
      <w:marLeft w:val="0"/>
      <w:marRight w:val="0"/>
      <w:marTop w:val="0"/>
      <w:marBottom w:val="0"/>
      <w:divBdr>
        <w:top w:val="none" w:sz="0" w:space="0" w:color="auto"/>
        <w:left w:val="none" w:sz="0" w:space="0" w:color="auto"/>
        <w:bottom w:val="none" w:sz="0" w:space="0" w:color="auto"/>
        <w:right w:val="none" w:sz="0" w:space="0" w:color="auto"/>
      </w:divBdr>
    </w:div>
    <w:div w:id="1936786643">
      <w:bodyDiv w:val="1"/>
      <w:marLeft w:val="0"/>
      <w:marRight w:val="0"/>
      <w:marTop w:val="0"/>
      <w:marBottom w:val="0"/>
      <w:divBdr>
        <w:top w:val="none" w:sz="0" w:space="0" w:color="auto"/>
        <w:left w:val="none" w:sz="0" w:space="0" w:color="auto"/>
        <w:bottom w:val="none" w:sz="0" w:space="0" w:color="auto"/>
        <w:right w:val="none" w:sz="0" w:space="0" w:color="auto"/>
      </w:divBdr>
    </w:div>
    <w:div w:id="1974752970">
      <w:bodyDiv w:val="1"/>
      <w:marLeft w:val="0"/>
      <w:marRight w:val="0"/>
      <w:marTop w:val="0"/>
      <w:marBottom w:val="0"/>
      <w:divBdr>
        <w:top w:val="none" w:sz="0" w:space="0" w:color="auto"/>
        <w:left w:val="none" w:sz="0" w:space="0" w:color="auto"/>
        <w:bottom w:val="none" w:sz="0" w:space="0" w:color="auto"/>
        <w:right w:val="none" w:sz="0" w:space="0" w:color="auto"/>
      </w:divBdr>
    </w:div>
    <w:div w:id="2013556860">
      <w:bodyDiv w:val="1"/>
      <w:marLeft w:val="0"/>
      <w:marRight w:val="0"/>
      <w:marTop w:val="0"/>
      <w:marBottom w:val="0"/>
      <w:divBdr>
        <w:top w:val="none" w:sz="0" w:space="0" w:color="auto"/>
        <w:left w:val="none" w:sz="0" w:space="0" w:color="auto"/>
        <w:bottom w:val="none" w:sz="0" w:space="0" w:color="auto"/>
        <w:right w:val="none" w:sz="0" w:space="0" w:color="auto"/>
      </w:divBdr>
    </w:div>
    <w:div w:id="2015256116">
      <w:bodyDiv w:val="1"/>
      <w:marLeft w:val="0"/>
      <w:marRight w:val="0"/>
      <w:marTop w:val="0"/>
      <w:marBottom w:val="0"/>
      <w:divBdr>
        <w:top w:val="none" w:sz="0" w:space="0" w:color="auto"/>
        <w:left w:val="none" w:sz="0" w:space="0" w:color="auto"/>
        <w:bottom w:val="none" w:sz="0" w:space="0" w:color="auto"/>
        <w:right w:val="none" w:sz="0" w:space="0" w:color="auto"/>
      </w:divBdr>
      <w:divsChild>
        <w:div w:id="1169297721">
          <w:marLeft w:val="0"/>
          <w:marRight w:val="0"/>
          <w:marTop w:val="0"/>
          <w:marBottom w:val="0"/>
          <w:divBdr>
            <w:top w:val="none" w:sz="0" w:space="0" w:color="auto"/>
            <w:left w:val="none" w:sz="0" w:space="0" w:color="auto"/>
            <w:bottom w:val="none" w:sz="0" w:space="0" w:color="auto"/>
            <w:right w:val="none" w:sz="0" w:space="0" w:color="auto"/>
          </w:divBdr>
        </w:div>
        <w:div w:id="1365206151">
          <w:marLeft w:val="0"/>
          <w:marRight w:val="0"/>
          <w:marTop w:val="0"/>
          <w:marBottom w:val="0"/>
          <w:divBdr>
            <w:top w:val="none" w:sz="0" w:space="0" w:color="auto"/>
            <w:left w:val="none" w:sz="0" w:space="0" w:color="auto"/>
            <w:bottom w:val="none" w:sz="0" w:space="0" w:color="auto"/>
            <w:right w:val="none" w:sz="0" w:space="0" w:color="auto"/>
          </w:divBdr>
        </w:div>
        <w:div w:id="724259285">
          <w:marLeft w:val="0"/>
          <w:marRight w:val="0"/>
          <w:marTop w:val="0"/>
          <w:marBottom w:val="0"/>
          <w:divBdr>
            <w:top w:val="none" w:sz="0" w:space="0" w:color="auto"/>
            <w:left w:val="none" w:sz="0" w:space="0" w:color="auto"/>
            <w:bottom w:val="none" w:sz="0" w:space="0" w:color="auto"/>
            <w:right w:val="none" w:sz="0" w:space="0" w:color="auto"/>
          </w:divBdr>
        </w:div>
      </w:divsChild>
    </w:div>
    <w:div w:id="2017226914">
      <w:bodyDiv w:val="1"/>
      <w:marLeft w:val="0"/>
      <w:marRight w:val="0"/>
      <w:marTop w:val="0"/>
      <w:marBottom w:val="0"/>
      <w:divBdr>
        <w:top w:val="none" w:sz="0" w:space="0" w:color="auto"/>
        <w:left w:val="none" w:sz="0" w:space="0" w:color="auto"/>
        <w:bottom w:val="none" w:sz="0" w:space="0" w:color="auto"/>
        <w:right w:val="none" w:sz="0" w:space="0" w:color="auto"/>
      </w:divBdr>
    </w:div>
    <w:div w:id="2037005188">
      <w:bodyDiv w:val="1"/>
      <w:marLeft w:val="0"/>
      <w:marRight w:val="0"/>
      <w:marTop w:val="0"/>
      <w:marBottom w:val="0"/>
      <w:divBdr>
        <w:top w:val="none" w:sz="0" w:space="0" w:color="auto"/>
        <w:left w:val="none" w:sz="0" w:space="0" w:color="auto"/>
        <w:bottom w:val="none" w:sz="0" w:space="0" w:color="auto"/>
        <w:right w:val="none" w:sz="0" w:space="0" w:color="auto"/>
      </w:divBdr>
    </w:div>
    <w:div w:id="2053269209">
      <w:bodyDiv w:val="1"/>
      <w:marLeft w:val="0"/>
      <w:marRight w:val="0"/>
      <w:marTop w:val="0"/>
      <w:marBottom w:val="0"/>
      <w:divBdr>
        <w:top w:val="none" w:sz="0" w:space="0" w:color="auto"/>
        <w:left w:val="none" w:sz="0" w:space="0" w:color="auto"/>
        <w:bottom w:val="none" w:sz="0" w:space="0" w:color="auto"/>
        <w:right w:val="none" w:sz="0" w:space="0" w:color="auto"/>
      </w:divBdr>
    </w:div>
    <w:div w:id="211362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ane.gov.co/files/operaciones/PIB/bol-PIB-IVtrim2024.pdf" TargetMode="External"/><Relationship Id="rId18" Type="http://schemas.openxmlformats.org/officeDocument/2006/relationships/hyperlink" Target="https://suameca.banrep.gov.co/estadisticas-economicas/reporte-oac.html?path=%2FTrabajo%20CIE%2FA_preliminar_produccion%2FUsuario_final%2F4.Sector_Externo_tasas_de_cambio_y_derivados%2F1.%20Tasas%20de%20cambio%2F1.%20Tasa%20de%20cambio%20del%20peso%20colombiano%20por%20USD(TRM)%2F1.%20Tasa%20de%20Cambio%20USD%5C%2FCOP%2F1.Serie%20historica_TR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dane.gov.co/index.php/estadisticas-por-tema/cuentas-nacionales/cuentas-nacionales-trimestrales/pib-informacion-tecnica"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valoraanalitik.com/fededarrollo-bvc-inflacion-en-colombia-no-cederia-tan-rapido-cerraria-el-ano-en-4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dane.gov.co/files/operaciones/PIB/bol-PIB-IVtrim2024.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ne.gov.co/files/operaciones/PIB/bol-PIB-IVtrim2024.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dane.gov.co/files/operaciones/PIB/bol-PIB-IVtrim2024.pdf" TargetMode="External"/><Relationship Id="rId23" Type="http://schemas.openxmlformats.org/officeDocument/2006/relationships/hyperlink" Target="https://suameca.banrep.gov.co/estadisticas-economicas/reporte-oac.html?path=%2FTrabajo%20CIE%2FA_preliminar_produccion%2FUsuario_final%2F4.Sector_Externo_tasas_de_cambio_y_derivados%2F1.%20Tasas%20de%20cambio%2F1.%20Tasa%20de%20cambio%20del%20peso%20colombiano%20por%20USD(TRM)%2F1.%20Tasa%20de%20Cambio%20USD%5C%2FCOP%2F1.Serie%20historica_TRM"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7ef2c8a133cc4f1a" Type="http://schemas.microsoft.com/office/2019/09/relationships/intelligence" Target="intelligence.xml"/><Relationship Id="rId4" Type="http://schemas.openxmlformats.org/officeDocument/2006/relationships/settings" Target="settings.xml"/><Relationship Id="rId9" Type="http://schemas.openxmlformats.org/officeDocument/2006/relationships/hyperlink" Target="https://www.dane.gov.co/index.php/estadisticas-por-tema/cuentas-nacionales/cuentas-nacionales-trimestrales/pib-informacion-tecnica" TargetMode="External"/><Relationship Id="rId14" Type="http://schemas.openxmlformats.org/officeDocument/2006/relationships/image" Target="media/image4.png"/><Relationship Id="rId22" Type="http://schemas.openxmlformats.org/officeDocument/2006/relationships/hyperlink" Target="https://www.valoraanalitik.com/fededarrollo-bvc-inflacion-en-colombia-no-cederia-tan-rapido-cerraria-el-ano-en-42/"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Sec21</b:Tag>
    <b:SourceType>InternetSite</b:SourceType>
    <b:Guid>{81D4CC23-7260-B047-A179-AF5AFBDD18C4}</b:Guid>
    <b:Author>
      <b:Author>
        <b:Corporate>Secretaría de la Mujer de Bogotá</b:Corporate>
      </b:Author>
    </b:Author>
    <b:Title>Secretaría de la Mujer de Bogotá</b:Title>
    <b:InternetSiteTitle>SdMujer</b:InternetSiteTitle>
    <b:URL>https://www.sdmujer.gov.co/la-entidad/politica-publica-de-mujeres-y-equidad-de-genero/derecho-a-una-vida-libre-de-violencias</b:URL>
    <b:Year>2021</b:Year>
    <b:YearAccessed>2021</b:YearAccessed>
    <b:MonthAccessed>Octubre</b:MonthAccessed>
    <b:RefOrder>1</b:RefOrder>
  </b:Source>
  <b:Source>
    <b:Tag>OEA213</b:Tag>
    <b:SourceType>InternetSite</b:SourceType>
    <b:Guid>{6B384A74-995C-5C4D-AEEB-EAAF5100781F}</b:Guid>
    <b:Author>
      <b:Author>
        <b:Corporate>OEA</b:Corporate>
      </b:Author>
    </b:Author>
    <b:Title>Organización de los Estados Americanos</b:Title>
    <b:URL>https://www.oas.org/es/mesecvi/convencion.asp</b:URL>
    <b:Year>2021</b:Year>
    <b:YearAccessed>2021</b:YearAccessed>
    <b:MonthAccessed>Octubre</b:MonthAccessed>
    <b:RefOrder>2</b:RefOrder>
  </b:Source>
  <b:Source>
    <b:Tag>Sec202</b:Tag>
    <b:SourceType>InternetSite</b:SourceType>
    <b:Guid>{83A8F2E5-0D7D-9743-B781-D5FD034E966B}</b:Guid>
    <b:Author>
      <b:Author>
        <b:Corporate>Secretaría de la Mujer de Bogotá</b:Corporate>
      </b:Author>
    </b:Author>
    <b:Title>Secretaría de la Mujer de Bogotá</b:Title>
    <b:InternetSiteTitle>SDMujer</b:InternetSiteTitle>
    <b:URL>https://www.sdmujer.gov.co/la-entidad/politica-publica-de-mujeres-y-equidad-de-genero/documento-conpes</b:URL>
    <b:Year>2020</b:Year>
    <b:Month>Enero</b:Month>
    <b:YearAccessed>2021</b:YearAccessed>
    <b:MonthAccessed>Octubre</b:MonthAccessed>
    <b:RefOrder>3</b:RefOrder>
  </b:Source>
  <b:Source>
    <b:Tag>Obs21</b:Tag>
    <b:SourceType>InternetSite</b:SourceType>
    <b:Guid>{CC8C8947-A2A2-B04D-AB4E-6E2E798CCB80}</b:Guid>
    <b:Author>
      <b:Author>
        <b:Corporate>Observatorio de Mujeres y Equidad de Género de Bogotá</b:Corporate>
      </b:Author>
    </b:Author>
    <b:Title>Secretaría de la Mujer de Bogotá</b:Title>
    <b:InternetSiteTitle>OMEG</b:InternetSiteTitle>
    <b:URL>http://omeg.sdmujer.gov.co/dataindicadores/index.html#</b:URL>
    <b:Year>2021</b:Year>
    <b:YearAccessed>2021</b:YearAccessed>
    <b:MonthAccessed>Octubre</b:MonthAccessed>
    <b:RefOrder>4</b:RefOrder>
  </b:Source>
  <b:Source>
    <b:Tag>ONU19</b:Tag>
    <b:SourceType>InternetSite</b:SourceType>
    <b:Guid>{0906E355-7F99-48F5-BB7F-34A89B5E8B32}</b:Guid>
    <b:Title>ONU Mujeres</b:Title>
    <b:Year>2019</b:Year>
    <b:Author>
      <b:Author>
        <b:Corporate>ONU Mujeres</b:Corporate>
      </b:Author>
    </b:Author>
    <b:Month>Marzo</b:Month>
    <b:Day>19</b:Day>
    <b:URL>https://colombia.unwomen.org/es/noticias-y-eventos/articulos/2019/03/exposicion-feminicidio-alianza-min-cultura</b:URL>
    <b:YearAccessed>2021</b:YearAccessed>
    <b:MonthAccessed>Octubre </b:MonthAccessed>
    <b:DayAccessed>1</b:DayAccessed>
    <b:RefOrder>1</b:RefOrder>
  </b:Source>
</b:Sources>
</file>

<file path=customXml/itemProps1.xml><?xml version="1.0" encoding="utf-8"?>
<ds:datastoreItem xmlns:ds="http://schemas.openxmlformats.org/officeDocument/2006/customXml" ds:itemID="{6F1DF93F-F6D9-4CE9-B614-F7EA8E2B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3343</Words>
  <Characters>18392</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Estefania Martinez Melo</dc:creator>
  <cp:keywords/>
  <dc:description/>
  <cp:lastModifiedBy>Yandry Patricia Amaya Culma</cp:lastModifiedBy>
  <cp:revision>11</cp:revision>
  <cp:lastPrinted>2021-11-12T15:05:00Z</cp:lastPrinted>
  <dcterms:created xsi:type="dcterms:W3CDTF">2025-02-22T03:29:00Z</dcterms:created>
  <dcterms:modified xsi:type="dcterms:W3CDTF">2025-02-22T03:53:00Z</dcterms:modified>
</cp:coreProperties>
</file>